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C3E27" w14:textId="4D3548B0" w:rsidR="00DF6CE8" w:rsidRPr="002E17FF" w:rsidRDefault="00DF6CE8" w:rsidP="00DF6CE8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4"/>
          <w:szCs w:val="24"/>
          <w:lang w:eastAsia="zh-CN"/>
        </w:rPr>
      </w:pPr>
      <w:r w:rsidRPr="00A478E7">
        <w:rPr>
          <w:b/>
          <w:sz w:val="24"/>
          <w:szCs w:val="24"/>
        </w:rPr>
        <w:t>3GPP TSG RAN WG1 Meeting #9</w:t>
      </w:r>
      <w:r>
        <w:rPr>
          <w:b/>
          <w:sz w:val="24"/>
          <w:szCs w:val="24"/>
        </w:rPr>
        <w:t>4</w:t>
      </w:r>
      <w:r w:rsidRPr="00A478E7">
        <w:rPr>
          <w:b/>
          <w:sz w:val="24"/>
          <w:szCs w:val="24"/>
        </w:rPr>
        <w:tab/>
      </w:r>
      <w:r w:rsidRPr="00A478E7">
        <w:rPr>
          <w:b/>
          <w:i/>
          <w:sz w:val="24"/>
          <w:szCs w:val="24"/>
          <w:lang w:eastAsia="ko-KR"/>
        </w:rPr>
        <w:t>R1-18</w:t>
      </w:r>
      <w:r w:rsidR="008F4CF2">
        <w:rPr>
          <w:rFonts w:eastAsia="SimSun" w:hint="eastAsia"/>
          <w:b/>
          <w:i/>
          <w:sz w:val="24"/>
          <w:szCs w:val="24"/>
          <w:lang w:eastAsia="zh-CN"/>
        </w:rPr>
        <w:t>0</w:t>
      </w:r>
      <w:r w:rsidR="00E94E4F">
        <w:rPr>
          <w:rFonts w:eastAsia="SimSun"/>
          <w:b/>
          <w:i/>
          <w:sz w:val="24"/>
          <w:szCs w:val="24"/>
          <w:lang w:eastAsia="zh-CN"/>
        </w:rPr>
        <w:t>8</w:t>
      </w:r>
      <w:r w:rsidR="008F4CF2">
        <w:rPr>
          <w:rFonts w:eastAsia="SimSun" w:hint="eastAsia"/>
          <w:b/>
          <w:i/>
          <w:sz w:val="24"/>
          <w:szCs w:val="24"/>
          <w:lang w:eastAsia="zh-CN"/>
        </w:rPr>
        <w:t>767</w:t>
      </w:r>
      <w:bookmarkStart w:id="0" w:name="_GoBack"/>
      <w:bookmarkEnd w:id="0"/>
    </w:p>
    <w:p w14:paraId="0DB92E1F" w14:textId="77777777" w:rsidR="00DF6CE8" w:rsidRPr="00A478E7" w:rsidRDefault="00DF6CE8" w:rsidP="00DF6CE8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</w:rPr>
      </w:pPr>
      <w:r w:rsidRPr="00A478E7">
        <w:rPr>
          <w:b/>
          <w:sz w:val="24"/>
          <w:szCs w:val="24"/>
        </w:rPr>
        <w:t xml:space="preserve">Gothenburg, Sweden, August 20th – 24th, 2018 </w:t>
      </w:r>
    </w:p>
    <w:p w14:paraId="142B0779" w14:textId="77777777" w:rsidR="00DF6CE8" w:rsidRDefault="00DF6CE8" w:rsidP="008E6CE3">
      <w:pPr>
        <w:tabs>
          <w:tab w:val="left" w:pos="1985"/>
        </w:tabs>
        <w:rPr>
          <w:rFonts w:ascii="Arial" w:eastAsia="SimSun" w:hAnsi="Arial"/>
          <w:b/>
          <w:sz w:val="24"/>
          <w:lang w:eastAsia="zh-CN"/>
        </w:rPr>
      </w:pPr>
    </w:p>
    <w:p w14:paraId="08664EDD" w14:textId="415539B8" w:rsidR="008E6CE3" w:rsidRPr="00827627" w:rsidRDefault="008E6CE3" w:rsidP="008E6CE3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1" w:name="Source"/>
      <w:bookmarkEnd w:id="1"/>
      <w:r w:rsidR="00827627">
        <w:rPr>
          <w:rFonts w:ascii="Arial" w:hAnsi="Arial"/>
          <w:sz w:val="24"/>
        </w:rPr>
        <w:t>7.</w:t>
      </w:r>
      <w:r w:rsidR="00DF6CE8">
        <w:rPr>
          <w:rFonts w:ascii="Arial" w:eastAsia="SimSun" w:hAnsi="Arial" w:hint="eastAsia"/>
          <w:sz w:val="24"/>
          <w:lang w:eastAsia="zh-CN"/>
        </w:rPr>
        <w:t>2</w:t>
      </w:r>
      <w:r w:rsidR="00827627">
        <w:rPr>
          <w:rFonts w:ascii="Arial" w:hAnsi="Arial"/>
          <w:sz w:val="24"/>
        </w:rPr>
        <w:t>.</w:t>
      </w:r>
      <w:r w:rsidR="00DF6CE8">
        <w:rPr>
          <w:rFonts w:ascii="Arial" w:eastAsia="SimSun" w:hAnsi="Arial" w:hint="eastAsia"/>
          <w:sz w:val="24"/>
          <w:lang w:eastAsia="zh-CN"/>
        </w:rPr>
        <w:t>2</w:t>
      </w:r>
      <w:r w:rsidR="00827627">
        <w:rPr>
          <w:rFonts w:ascii="Arial" w:eastAsia="SimSun" w:hAnsi="Arial" w:hint="eastAsia"/>
          <w:sz w:val="24"/>
          <w:lang w:eastAsia="zh-CN"/>
        </w:rPr>
        <w:t>.</w:t>
      </w:r>
      <w:r w:rsidR="00DF6CE8">
        <w:rPr>
          <w:rFonts w:ascii="Arial" w:eastAsia="SimSun" w:hAnsi="Arial" w:hint="eastAsia"/>
          <w:sz w:val="24"/>
          <w:lang w:eastAsia="zh-CN"/>
        </w:rPr>
        <w:t>3.</w:t>
      </w:r>
      <w:r w:rsidR="00827627">
        <w:rPr>
          <w:rFonts w:ascii="Arial" w:eastAsia="SimSun" w:hAnsi="Arial" w:hint="eastAsia"/>
          <w:sz w:val="24"/>
          <w:lang w:eastAsia="zh-CN"/>
        </w:rPr>
        <w:t>2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75D599B5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27627" w:rsidRPr="00827627">
        <w:rPr>
          <w:rFonts w:ascii="Arial" w:hAnsi="Arial"/>
          <w:sz w:val="24"/>
        </w:rPr>
        <w:t>Uplink signal and channel design for NR-U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56AC545" w14:textId="5394271E" w:rsidR="00407785" w:rsidRDefault="006B212C" w:rsidP="00407785">
      <w:pPr>
        <w:jc w:val="both"/>
        <w:rPr>
          <w:lang w:val="en-US"/>
        </w:rPr>
      </w:pPr>
      <w:r>
        <w:rPr>
          <w:rFonts w:eastAsia="MS Mincho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E3A69" wp14:editId="292DEDE5">
                <wp:simplePos x="0" y="0"/>
                <wp:positionH relativeFrom="column">
                  <wp:posOffset>-21751</wp:posOffset>
                </wp:positionH>
                <wp:positionV relativeFrom="paragraph">
                  <wp:posOffset>236855</wp:posOffset>
                </wp:positionV>
                <wp:extent cx="6113780" cy="6414135"/>
                <wp:effectExtent l="0" t="0" r="20320" b="247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6414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15251F9" w14:textId="77777777" w:rsidR="00DF6CE8" w:rsidRPr="00CD63E8" w:rsidRDefault="00DF6CE8" w:rsidP="00DF6CE8">
                            <w:pPr>
                              <w:rPr>
                                <w:lang w:eastAsia="x-none"/>
                              </w:rPr>
                            </w:pPr>
                            <w:r w:rsidRPr="00CD63E8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E1FAED2" w14:textId="77777777" w:rsidR="00DF6CE8" w:rsidRDefault="00DF6CE8" w:rsidP="00DF6CE8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An interlaced waveform can have benefits in some scenarios including</w:t>
                            </w:r>
                          </w:p>
                          <w:p w14:paraId="2082A7C0" w14:textId="77777777" w:rsidR="00DF6CE8" w:rsidRDefault="00DF6CE8" w:rsidP="00DF6CE8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t>Link budget limited cases with given PSD constraint</w:t>
                            </w:r>
                          </w:p>
                          <w:p w14:paraId="4F6A3529" w14:textId="77777777" w:rsidR="00DF6CE8" w:rsidRDefault="00DF6CE8" w:rsidP="00DF6CE8">
                            <w:pPr>
                              <w:numPr>
                                <w:ilvl w:val="1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t xml:space="preserve">As one option to efficiently meet the occupied channel bandwidth requirement. </w:t>
                            </w:r>
                          </w:p>
                          <w:p w14:paraId="38863984" w14:textId="77777777" w:rsidR="00DF6CE8" w:rsidRDefault="00DF6CE8" w:rsidP="00DF6CE8">
                            <w:pPr>
                              <w:numPr>
                                <w:ilvl w:val="0"/>
                                <w:numId w:val="20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A waveform contiguous in frequency may be adequate in some scenarios</w:t>
                            </w:r>
                          </w:p>
                          <w:p w14:paraId="10594BB5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t>To inherit legacy contiguous allocation designs.</w:t>
                            </w:r>
                          </w:p>
                          <w:p w14:paraId="4CBA0E8F" w14:textId="77777777" w:rsidR="00DF6CE8" w:rsidRDefault="00DF6CE8" w:rsidP="00DF6CE8">
                            <w:pPr>
                              <w:ind w:left="36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It is RAN1’s understanding that the temporal allowance of not meeting occupied channel bandwidth by regulation can be exploited if the minimum bandwidth requirement, e.g., 2 MHz, is satisfied.</w:t>
                            </w:r>
                          </w:p>
                          <w:p w14:paraId="18ED278F" w14:textId="77777777" w:rsidR="00DF6CE8" w:rsidRDefault="00DF6CE8" w:rsidP="00DF6CE8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5D1354D1" w14:textId="77777777" w:rsidR="00DF6CE8" w:rsidRDefault="00DF6CE8" w:rsidP="00DF6CE8">
                            <w:pPr>
                              <w:rPr>
                                <w:lang w:eastAsia="x-none"/>
                              </w:rPr>
                            </w:pPr>
                            <w:r w:rsidRPr="00BF2CA5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9A9B4C9" w14:textId="77777777" w:rsidR="00DF6CE8" w:rsidRDefault="00DF6CE8" w:rsidP="00DF6CE8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>
                              <w:t xml:space="preserve">Support for Rel-15 NR PUCCH formats can be considered. Exclusion of the support of certain formats is to be identified. </w:t>
                            </w:r>
                          </w:p>
                          <w:p w14:paraId="0E895B37" w14:textId="77777777" w:rsidR="00DF6CE8" w:rsidRDefault="00DF6CE8" w:rsidP="00DF6CE8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>
                              <w:t xml:space="preserve">Note: It is RAN1’s understanding that certain formats do not meet the minimum bandwidth requirement by regulation. </w:t>
                            </w:r>
                          </w:p>
                          <w:p w14:paraId="467CF870" w14:textId="77777777" w:rsidR="00DF6CE8" w:rsidRDefault="00DF6CE8" w:rsidP="00DF6CE8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>
                              <w:t xml:space="preserve">It is identified that block-interlaced based PUSCH can be beneficial. </w:t>
                            </w:r>
                          </w:p>
                          <w:p w14:paraId="4353C804" w14:textId="77777777" w:rsidR="00DF6CE8" w:rsidRDefault="00DF6CE8" w:rsidP="00DF6CE8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>
                              <w:t xml:space="preserve">It is beneficial to use the same interlace structure for PUCCH and PUSCH. </w:t>
                            </w:r>
                          </w:p>
                          <w:p w14:paraId="002D0771" w14:textId="77777777" w:rsidR="00DF6CE8" w:rsidRDefault="00DF6CE8" w:rsidP="00DF6CE8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following aspects can be considered for interlace waveform based PUCCH design:</w:t>
                            </w:r>
                          </w:p>
                          <w:p w14:paraId="5A832030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Flexible number of OFDM symbols</w:t>
                            </w:r>
                          </w:p>
                          <w:p w14:paraId="7376BCBC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Flexible payload size</w:t>
                            </w:r>
                          </w:p>
                          <w:p w14:paraId="2D3364B8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User multiplexing</w:t>
                            </w:r>
                          </w:p>
                          <w:p w14:paraId="27ABBA64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Number of formats</w:t>
                            </w:r>
                          </w:p>
                          <w:p w14:paraId="021A561D" w14:textId="77777777" w:rsidR="00DF6CE8" w:rsidRDefault="00DF6CE8" w:rsidP="00DF6CE8">
                            <w:pPr>
                              <w:pStyle w:val="ListParagraph"/>
                              <w:ind w:leftChars="0" w:left="1080"/>
                            </w:pPr>
                          </w:p>
                          <w:p w14:paraId="3A4365FD" w14:textId="77777777" w:rsidR="00DF6CE8" w:rsidRPr="000E6115" w:rsidRDefault="00DF6CE8" w:rsidP="00DF6CE8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  <w:r w:rsidRPr="000E6115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6AC7294" w14:textId="77777777" w:rsidR="00DF6CE8" w:rsidRDefault="00DF6CE8" w:rsidP="00DF6CE8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>
                              <w:t xml:space="preserve">Support for Rel-15 NR PRACH formats can be considered. Exclusion of the support of certain formats is to be identified. </w:t>
                            </w:r>
                          </w:p>
                          <w:p w14:paraId="60B45F2C" w14:textId="77777777" w:rsidR="00DF6CE8" w:rsidRDefault="00DF6CE8" w:rsidP="00DF6CE8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>
                              <w:t xml:space="preserve">Note: It is RAN1’s understanding that certain formats do not meet the minimum bandwidth requirement by regulation. </w:t>
                            </w:r>
                          </w:p>
                          <w:p w14:paraId="02B3F8CC" w14:textId="77777777" w:rsidR="00DF6CE8" w:rsidRDefault="00DF6CE8" w:rsidP="00DF6CE8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pacing w:after="60"/>
                              <w:ind w:leftChars="0"/>
                              <w:contextualSpacing/>
                              <w:jc w:val="both"/>
                            </w:pPr>
                            <w:r>
                              <w:t xml:space="preserve">It is identified that interlaced based PRACH can be beneficial. </w:t>
                            </w:r>
                          </w:p>
                          <w:p w14:paraId="4D5C6D78" w14:textId="77777777" w:rsidR="00DF6CE8" w:rsidRDefault="00DF6CE8" w:rsidP="00DF6CE8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following aspects can be considered for Interlace waveform based PRACH design for 4-step random access:</w:t>
                            </w:r>
                          </w:p>
                          <w:p w14:paraId="6DE079BF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Interlacing based on PRB or REs</w:t>
                            </w:r>
                          </w:p>
                          <w:p w14:paraId="57AB8D78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Targeted cell sizes</w:t>
                            </w:r>
                          </w:p>
                          <w:p w14:paraId="6B5F22D0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Targeted PRACH capacity</w:t>
                            </w:r>
                          </w:p>
                          <w:p w14:paraId="3BC766D2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Targeted false alarm and detection rates</w:t>
                            </w:r>
                          </w:p>
                          <w:p w14:paraId="6BC0576F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Targeted timing estimation accuracy</w:t>
                            </w:r>
                          </w:p>
                          <w:p w14:paraId="4CE732A9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Number of formats</w:t>
                            </w:r>
                          </w:p>
                          <w:p w14:paraId="5C8F689E" w14:textId="77777777" w:rsidR="00DF6CE8" w:rsidRDefault="00DF6CE8" w:rsidP="00DF6CE8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Multiplexing with other channels such as block interlaced PUCCH and PUSCH</w:t>
                            </w:r>
                          </w:p>
                          <w:p w14:paraId="02AA8D72" w14:textId="77777777" w:rsidR="006B212C" w:rsidRPr="00DF6CE8" w:rsidRDefault="006B212C" w:rsidP="006B212C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E3A6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7pt;margin-top:18.65pt;width:481.4pt;height:50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lwAxQIAAKoFAAAOAAAAZHJzL2Uyb0RvYy54bWysVF1vmzAUfZ+0/2D5PQUSSFJUUiVpMk3q&#10;PqR22rODDVgzNrOdQDvtv+/aJIyte5imgYR87cvxucfH9+a2qwU6MW24khmOrkKMmMwV5bLM8KfH&#10;/WSJkbFEUiKUZBl+Ygbfrl6/ummblE1VpQRlGgGINGnbZLiytkmDwOQVq4m5Ug2TsFgoXRMLoS4D&#10;qkkL6LUIpmE4D1qlaaNVzoyB2bt+Ea88flGw3H4oCsMsEhkGbtZ/tf8e3DdY3ZC01KSpeH6mQf6B&#10;RU24hE0HqDtiCTpq/gKq5rlWRhX2Kld1oIqC58zXANVE4W/VPFSkYb4WEMc0g0zm/8Hm708fNeIU&#10;zg4jSWo4okfWWbRRHYqcOm1jUkh6aCDNdjDtMl2lprlX+ReDpNpWRJZsrbVqK0YosPN/BqNfexzj&#10;QA7tO0VhG3K0ygN1ha4dIIiBAB1O6Wk4GUclh8l5FM0WS1jKYW0eR3E0Sxy7gKSX3xtt7BumauQG&#10;GdZw9B6enO6N7VMvKZ6+EpzuuRA+0OVhKzQ6EbDJ3j9ndDNOExK1Gb5OpglGRJRg+NzqXoxxmhmj&#10;hf75E1rNLVhf8DrDyyGJpE7CnaTemJZw0Y+hUCEdVeZN3ZcEUWdh6OdBKW+4b+t9Ei7i2XKyWCSz&#10;STzbhZPNcr+drLfRfL7YbbabXfTdsY7itOKUMrnzmObi/yj+O3+db2Lv3OEGDAQdK3WEGh8q2iLK&#10;3anMkuspGI1yuILTRV/1SEqklf3MbeWN70zgMH6Rcxm69yzngO6NMNo4eFFbn9GBVKDkRTXvUGfK&#10;3p62O3Rnxx8UfQKvAh1vSGhwMKiUfsaohWaRYfP1SDTDSLyV4PfrKI5dd/FBnCymEOjxymG8QmQO&#10;UBm24CI/3Nq+Ix0bzcsKdupvmFRruCMF9+51l6lnBSW4ABqCL+bcvFzHGcc+62eLXf0AAAD//wMA&#10;UEsDBBQABgAIAAAAIQBaoUgv3wAAAAoBAAAPAAAAZHJzL2Rvd25yZXYueG1sTI/BTsMwDIbvSLxD&#10;ZCQuaEuhZV1L0wkhgeAGA8E1a7y2onFKknXl7TEnONr/p9+fq81sBzGhD70jBZfLBARS40xPrYK3&#10;1/vFGkSImoweHKGCbwywqU9PKl0ad6QXnLaxFVxCodQKuhjHUsrQdGh1WLoRibO981ZHHn0rjddH&#10;LreDvEqSlbS6J77Q6RHvOmw+twerYJ09Th/hKX1+b1b7oYgX+fTw5ZU6P5tvb0BEnOMfDL/6rA41&#10;O+3cgUwQg4JFmjGpIM1TEJwX1wUvdgwmWZ6BrCv5/4X6BwAA//8DAFBLAQItABQABgAIAAAAIQC2&#10;gziS/gAAAOEBAAATAAAAAAAAAAAAAAAAAAAAAABbQ29udGVudF9UeXBlc10ueG1sUEsBAi0AFAAG&#10;AAgAAAAhADj9If/WAAAAlAEAAAsAAAAAAAAAAAAAAAAALwEAAF9yZWxzLy5yZWxzUEsBAi0AFAAG&#10;AAgAAAAhAIAuXADFAgAAqgUAAA4AAAAAAAAAAAAAAAAALgIAAGRycy9lMm9Eb2MueG1sUEsBAi0A&#10;FAAGAAgAAAAhAFqhSC/fAAAACgEAAA8AAAAAAAAAAAAAAAAAHwUAAGRycy9kb3ducmV2LnhtbFBL&#10;BQYAAAAABAAEAPMAAAArBgAAAAA=&#10;">
                <v:textbox>
                  <w:txbxContent>
                    <w:p w14:paraId="715251F9" w14:textId="77777777" w:rsidR="00DF6CE8" w:rsidRPr="00CD63E8" w:rsidRDefault="00DF6CE8" w:rsidP="00DF6CE8">
                      <w:pPr>
                        <w:rPr>
                          <w:lang w:eastAsia="x-none"/>
                        </w:rPr>
                      </w:pPr>
                      <w:r w:rsidRPr="00CD63E8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E1FAED2" w14:textId="77777777" w:rsidR="00DF6CE8" w:rsidRDefault="00DF6CE8" w:rsidP="00DF6CE8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An interlaced waveform can have benefits in some scenarios including</w:t>
                      </w:r>
                    </w:p>
                    <w:p w14:paraId="2082A7C0" w14:textId="77777777" w:rsidR="00DF6CE8" w:rsidRDefault="00DF6CE8" w:rsidP="00DF6CE8">
                      <w:pPr>
                        <w:numPr>
                          <w:ilvl w:val="1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t>Link budget limited cases with given PSD constraint</w:t>
                      </w:r>
                    </w:p>
                    <w:p w14:paraId="4F6A3529" w14:textId="77777777" w:rsidR="00DF6CE8" w:rsidRDefault="00DF6CE8" w:rsidP="00DF6CE8">
                      <w:pPr>
                        <w:numPr>
                          <w:ilvl w:val="1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t xml:space="preserve">As one option to efficiently meet the occupied channel bandwidth requirement. </w:t>
                      </w:r>
                    </w:p>
                    <w:p w14:paraId="38863984" w14:textId="77777777" w:rsidR="00DF6CE8" w:rsidRDefault="00DF6CE8" w:rsidP="00DF6CE8">
                      <w:pPr>
                        <w:numPr>
                          <w:ilvl w:val="0"/>
                          <w:numId w:val="20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A waveform contiguous in frequency may be adequate in some scenarios</w:t>
                      </w:r>
                    </w:p>
                    <w:p w14:paraId="10594BB5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t>To inherit legacy contiguous allocation designs.</w:t>
                      </w:r>
                    </w:p>
                    <w:p w14:paraId="4CBA0E8F" w14:textId="77777777" w:rsidR="00DF6CE8" w:rsidRDefault="00DF6CE8" w:rsidP="00DF6CE8">
                      <w:pPr>
                        <w:ind w:left="36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It is RAN1’s understanding that the temporal allowance of not meeting occupied channel bandwidth by regulation can be exploited if the minimum bandwidth requirement, e.g., 2 MHz, is satisfied.</w:t>
                      </w:r>
                    </w:p>
                    <w:p w14:paraId="18ED278F" w14:textId="77777777" w:rsidR="00DF6CE8" w:rsidRDefault="00DF6CE8" w:rsidP="00DF6CE8">
                      <w:pPr>
                        <w:rPr>
                          <w:lang w:eastAsia="x-none"/>
                        </w:rPr>
                      </w:pPr>
                    </w:p>
                    <w:p w14:paraId="5D1354D1" w14:textId="77777777" w:rsidR="00DF6CE8" w:rsidRDefault="00DF6CE8" w:rsidP="00DF6CE8">
                      <w:pPr>
                        <w:rPr>
                          <w:lang w:eastAsia="x-none"/>
                        </w:rPr>
                      </w:pPr>
                      <w:r w:rsidRPr="00BF2CA5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9A9B4C9" w14:textId="77777777" w:rsidR="00DF6CE8" w:rsidRDefault="00DF6CE8" w:rsidP="00DF6CE8">
                      <w:pPr>
                        <w:pStyle w:val="ListParagraph"/>
                        <w:widowControl w:val="0"/>
                        <w:numPr>
                          <w:ilvl w:val="0"/>
                          <w:numId w:val="21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>
                        <w:t xml:space="preserve">Support for Rel-15 NR PUCCH formats can be considered. Exclusion of the support of certain formats is to be identified. </w:t>
                      </w:r>
                    </w:p>
                    <w:p w14:paraId="0E895B37" w14:textId="77777777" w:rsidR="00DF6CE8" w:rsidRDefault="00DF6CE8" w:rsidP="00DF6CE8">
                      <w:pPr>
                        <w:pStyle w:val="ListParagraph"/>
                        <w:widowControl w:val="0"/>
                        <w:numPr>
                          <w:ilvl w:val="1"/>
                          <w:numId w:val="21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>
                        <w:t xml:space="preserve">Note: It is RAN1’s understanding that certain formats do not meet the minimum bandwidth requirement by regulation. </w:t>
                      </w:r>
                    </w:p>
                    <w:p w14:paraId="467CF870" w14:textId="77777777" w:rsidR="00DF6CE8" w:rsidRDefault="00DF6CE8" w:rsidP="00DF6CE8">
                      <w:pPr>
                        <w:pStyle w:val="ListParagraph"/>
                        <w:widowControl w:val="0"/>
                        <w:numPr>
                          <w:ilvl w:val="0"/>
                          <w:numId w:val="21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>
                        <w:t xml:space="preserve">It is identified that block-interlaced based PUSCH can be beneficial. </w:t>
                      </w:r>
                    </w:p>
                    <w:p w14:paraId="4353C804" w14:textId="77777777" w:rsidR="00DF6CE8" w:rsidRDefault="00DF6CE8" w:rsidP="00DF6CE8">
                      <w:pPr>
                        <w:pStyle w:val="ListParagraph"/>
                        <w:widowControl w:val="0"/>
                        <w:numPr>
                          <w:ilvl w:val="0"/>
                          <w:numId w:val="21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>
                        <w:t xml:space="preserve">It is beneficial to use the same interlace structure for PUCCH and PUSCH. </w:t>
                      </w:r>
                    </w:p>
                    <w:p w14:paraId="002D0771" w14:textId="77777777" w:rsidR="00DF6CE8" w:rsidRDefault="00DF6CE8" w:rsidP="00DF6CE8">
                      <w:pPr>
                        <w:numPr>
                          <w:ilvl w:val="0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following aspects can be considered for interlace waveform based PUCCH design:</w:t>
                      </w:r>
                    </w:p>
                    <w:p w14:paraId="5A832030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Flexible number of OFDM symbols</w:t>
                      </w:r>
                    </w:p>
                    <w:p w14:paraId="7376BCBC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Flexible payload size</w:t>
                      </w:r>
                    </w:p>
                    <w:p w14:paraId="2D3364B8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User multiplexing</w:t>
                      </w:r>
                    </w:p>
                    <w:p w14:paraId="27ABBA64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Number of formats</w:t>
                      </w:r>
                    </w:p>
                    <w:p w14:paraId="021A561D" w14:textId="77777777" w:rsidR="00DF6CE8" w:rsidRDefault="00DF6CE8" w:rsidP="00DF6CE8">
                      <w:pPr>
                        <w:pStyle w:val="ListParagraph"/>
                        <w:ind w:leftChars="0" w:left="1080"/>
                      </w:pPr>
                    </w:p>
                    <w:p w14:paraId="3A4365FD" w14:textId="77777777" w:rsidR="00DF6CE8" w:rsidRPr="000E6115" w:rsidRDefault="00DF6CE8" w:rsidP="00DF6CE8">
                      <w:pPr>
                        <w:rPr>
                          <w:highlight w:val="green"/>
                          <w:lang w:eastAsia="x-none"/>
                        </w:rPr>
                      </w:pPr>
                      <w:r w:rsidRPr="000E6115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6AC7294" w14:textId="77777777" w:rsidR="00DF6CE8" w:rsidRDefault="00DF6CE8" w:rsidP="00DF6CE8">
                      <w:pPr>
                        <w:pStyle w:val="ListParagraph"/>
                        <w:widowControl w:val="0"/>
                        <w:numPr>
                          <w:ilvl w:val="0"/>
                          <w:numId w:val="21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>
                        <w:t xml:space="preserve">Support for Rel-15 NR PRACH formats can be considered. Exclusion of the support of certain formats is to be identified. </w:t>
                      </w:r>
                    </w:p>
                    <w:p w14:paraId="60B45F2C" w14:textId="77777777" w:rsidR="00DF6CE8" w:rsidRDefault="00DF6CE8" w:rsidP="00DF6CE8">
                      <w:pPr>
                        <w:pStyle w:val="ListParagraph"/>
                        <w:widowControl w:val="0"/>
                        <w:numPr>
                          <w:ilvl w:val="1"/>
                          <w:numId w:val="21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>
                        <w:t xml:space="preserve">Note: It is RAN1’s understanding that certain formats do not meet the minimum bandwidth requirement by regulation. </w:t>
                      </w:r>
                    </w:p>
                    <w:p w14:paraId="02B3F8CC" w14:textId="77777777" w:rsidR="00DF6CE8" w:rsidRDefault="00DF6CE8" w:rsidP="00DF6CE8">
                      <w:pPr>
                        <w:pStyle w:val="ListParagraph"/>
                        <w:widowControl w:val="0"/>
                        <w:numPr>
                          <w:ilvl w:val="0"/>
                          <w:numId w:val="21"/>
                        </w:numPr>
                        <w:spacing w:after="60"/>
                        <w:ind w:leftChars="0"/>
                        <w:contextualSpacing/>
                        <w:jc w:val="both"/>
                      </w:pPr>
                      <w:r>
                        <w:t xml:space="preserve">It is identified that interlaced based PRACH can be beneficial. </w:t>
                      </w:r>
                    </w:p>
                    <w:p w14:paraId="4D5C6D78" w14:textId="77777777" w:rsidR="00DF6CE8" w:rsidRDefault="00DF6CE8" w:rsidP="00DF6CE8">
                      <w:pPr>
                        <w:numPr>
                          <w:ilvl w:val="0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following aspects can be considered for Interlace waveform based PRACH design for 4-step random access:</w:t>
                      </w:r>
                    </w:p>
                    <w:p w14:paraId="6DE079BF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Interlacing based on PRB or REs</w:t>
                      </w:r>
                    </w:p>
                    <w:p w14:paraId="57AB8D78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Targeted cell sizes</w:t>
                      </w:r>
                    </w:p>
                    <w:p w14:paraId="6B5F22D0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Targeted PRACH capacity</w:t>
                      </w:r>
                    </w:p>
                    <w:p w14:paraId="3BC766D2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Targeted false alarm and detection rates</w:t>
                      </w:r>
                    </w:p>
                    <w:p w14:paraId="6BC0576F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Targeted timing estimation accuracy</w:t>
                      </w:r>
                    </w:p>
                    <w:p w14:paraId="4CE732A9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Number of formats</w:t>
                      </w:r>
                    </w:p>
                    <w:p w14:paraId="5C8F689E" w14:textId="77777777" w:rsidR="00DF6CE8" w:rsidRDefault="00DF6CE8" w:rsidP="00DF6CE8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Multiplexing with other channels such as block interlaced PUCCH and PUSCH</w:t>
                      </w:r>
                    </w:p>
                    <w:p w14:paraId="02AA8D72" w14:textId="77777777" w:rsidR="006B212C" w:rsidRPr="00DF6CE8" w:rsidRDefault="006B212C" w:rsidP="006B212C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07785" w:rsidRPr="00407785">
        <w:rPr>
          <w:lang w:val="en-US"/>
        </w:rPr>
        <w:t>In the last RAN1 meeting [1], the following agreement</w:t>
      </w:r>
      <w:r>
        <w:rPr>
          <w:lang w:val="en-US"/>
        </w:rPr>
        <w:t xml:space="preserve">s </w:t>
      </w:r>
      <w:r w:rsidR="008177E8">
        <w:rPr>
          <w:lang w:val="en-US"/>
        </w:rPr>
        <w:t>for</w:t>
      </w:r>
      <w:r w:rsidR="008177E8">
        <w:rPr>
          <w:rFonts w:eastAsia="SimSun" w:hint="eastAsia"/>
          <w:lang w:val="en-US" w:eastAsia="zh-CN"/>
        </w:rPr>
        <w:t xml:space="preserve"> UL signals/channels </w:t>
      </w:r>
      <w:r>
        <w:rPr>
          <w:lang w:val="en-US"/>
        </w:rPr>
        <w:t>were</w:t>
      </w:r>
      <w:r w:rsidR="00407785" w:rsidRPr="00407785">
        <w:rPr>
          <w:lang w:val="en-US"/>
        </w:rPr>
        <w:t xml:space="preserve"> made: </w:t>
      </w:r>
    </w:p>
    <w:p w14:paraId="387AA24A" w14:textId="77777777" w:rsidR="006B212C" w:rsidRDefault="006B212C" w:rsidP="00407785">
      <w:pPr>
        <w:jc w:val="both"/>
        <w:rPr>
          <w:lang w:val="en-US"/>
        </w:rPr>
      </w:pPr>
    </w:p>
    <w:p w14:paraId="53B0B0F2" w14:textId="77777777" w:rsidR="006B212C" w:rsidRDefault="006B212C" w:rsidP="00407785">
      <w:pPr>
        <w:jc w:val="both"/>
        <w:rPr>
          <w:lang w:val="en-US"/>
        </w:rPr>
      </w:pPr>
    </w:p>
    <w:p w14:paraId="3C81195E" w14:textId="77777777" w:rsidR="006B212C" w:rsidRDefault="006B212C" w:rsidP="00407785">
      <w:pPr>
        <w:jc w:val="both"/>
        <w:rPr>
          <w:lang w:val="en-US"/>
        </w:rPr>
      </w:pPr>
    </w:p>
    <w:p w14:paraId="3FB702BD" w14:textId="77777777" w:rsidR="006B212C" w:rsidRDefault="006B212C" w:rsidP="00407785">
      <w:pPr>
        <w:jc w:val="both"/>
        <w:rPr>
          <w:lang w:val="en-US"/>
        </w:rPr>
      </w:pPr>
    </w:p>
    <w:p w14:paraId="6AF0F376" w14:textId="77777777" w:rsidR="006B212C" w:rsidRDefault="006B212C" w:rsidP="00407785">
      <w:pPr>
        <w:jc w:val="both"/>
        <w:rPr>
          <w:lang w:val="en-US"/>
        </w:rPr>
      </w:pPr>
    </w:p>
    <w:p w14:paraId="455B29A6" w14:textId="77777777" w:rsidR="006B212C" w:rsidRDefault="006B212C" w:rsidP="00407785">
      <w:pPr>
        <w:jc w:val="both"/>
        <w:rPr>
          <w:lang w:val="en-US"/>
        </w:rPr>
      </w:pPr>
    </w:p>
    <w:p w14:paraId="5559B1BA" w14:textId="77777777" w:rsidR="006B212C" w:rsidRDefault="006B212C" w:rsidP="00407785">
      <w:pPr>
        <w:jc w:val="both"/>
        <w:rPr>
          <w:lang w:val="en-US"/>
        </w:rPr>
      </w:pPr>
    </w:p>
    <w:p w14:paraId="6D04000A" w14:textId="77777777" w:rsidR="006B212C" w:rsidRDefault="006B212C" w:rsidP="00407785">
      <w:pPr>
        <w:jc w:val="both"/>
        <w:rPr>
          <w:lang w:val="en-US"/>
        </w:rPr>
      </w:pPr>
    </w:p>
    <w:p w14:paraId="4D8266CF" w14:textId="77777777" w:rsidR="006B212C" w:rsidRDefault="006B212C" w:rsidP="00407785">
      <w:pPr>
        <w:jc w:val="both"/>
        <w:rPr>
          <w:lang w:val="en-US"/>
        </w:rPr>
      </w:pPr>
    </w:p>
    <w:p w14:paraId="1EAEF1B0" w14:textId="77777777" w:rsidR="006B212C" w:rsidRDefault="006B212C" w:rsidP="00407785">
      <w:pPr>
        <w:jc w:val="both"/>
        <w:rPr>
          <w:lang w:val="en-US"/>
        </w:rPr>
      </w:pPr>
    </w:p>
    <w:p w14:paraId="7D5680BB" w14:textId="68518012" w:rsidR="00407785" w:rsidRDefault="00407785" w:rsidP="00407785">
      <w:pPr>
        <w:jc w:val="both"/>
        <w:rPr>
          <w:lang w:val="en-US"/>
        </w:rPr>
      </w:pPr>
    </w:p>
    <w:p w14:paraId="7A959126" w14:textId="5DA098FD" w:rsidR="00407785" w:rsidRDefault="00407785" w:rsidP="00407785">
      <w:pPr>
        <w:jc w:val="both"/>
        <w:rPr>
          <w:lang w:val="en-US"/>
        </w:rPr>
      </w:pPr>
    </w:p>
    <w:p w14:paraId="56EE4B60" w14:textId="77777777" w:rsidR="00407785" w:rsidRDefault="00407785" w:rsidP="00407785">
      <w:pPr>
        <w:jc w:val="both"/>
        <w:rPr>
          <w:lang w:val="en-US"/>
        </w:rPr>
      </w:pPr>
    </w:p>
    <w:p w14:paraId="503E49E5" w14:textId="77777777" w:rsidR="006B212C" w:rsidRDefault="006B212C" w:rsidP="00407785">
      <w:pPr>
        <w:jc w:val="both"/>
        <w:rPr>
          <w:lang w:val="en-US"/>
        </w:rPr>
      </w:pPr>
    </w:p>
    <w:p w14:paraId="00A5A6E5" w14:textId="77777777" w:rsidR="006B212C" w:rsidRDefault="006B212C" w:rsidP="00407785">
      <w:pPr>
        <w:jc w:val="both"/>
        <w:rPr>
          <w:lang w:val="en-US"/>
        </w:rPr>
      </w:pPr>
    </w:p>
    <w:p w14:paraId="6E00445A" w14:textId="77777777" w:rsidR="006B212C" w:rsidRDefault="006B212C" w:rsidP="00407785">
      <w:pPr>
        <w:jc w:val="both"/>
        <w:rPr>
          <w:lang w:val="en-US"/>
        </w:rPr>
      </w:pPr>
    </w:p>
    <w:p w14:paraId="1B4B347F" w14:textId="77777777" w:rsidR="006B212C" w:rsidRDefault="006B212C" w:rsidP="00407785">
      <w:pPr>
        <w:jc w:val="both"/>
        <w:rPr>
          <w:lang w:val="en-US"/>
        </w:rPr>
      </w:pPr>
    </w:p>
    <w:p w14:paraId="2F29BE7C" w14:textId="77777777" w:rsidR="006B212C" w:rsidRDefault="006B212C" w:rsidP="00407785">
      <w:pPr>
        <w:jc w:val="both"/>
        <w:rPr>
          <w:lang w:val="en-US"/>
        </w:rPr>
      </w:pPr>
    </w:p>
    <w:p w14:paraId="6F7D666C" w14:textId="77777777" w:rsidR="006B212C" w:rsidRDefault="006B212C" w:rsidP="00407785">
      <w:pPr>
        <w:jc w:val="both"/>
        <w:rPr>
          <w:lang w:val="en-US"/>
        </w:rPr>
      </w:pPr>
    </w:p>
    <w:p w14:paraId="38CF3319" w14:textId="77777777" w:rsidR="006B212C" w:rsidRDefault="006B212C" w:rsidP="00407785">
      <w:pPr>
        <w:jc w:val="both"/>
        <w:rPr>
          <w:lang w:val="en-US"/>
        </w:rPr>
      </w:pPr>
    </w:p>
    <w:p w14:paraId="7FE81547" w14:textId="77777777" w:rsidR="006B212C" w:rsidRDefault="006B212C" w:rsidP="00407785">
      <w:pPr>
        <w:jc w:val="both"/>
        <w:rPr>
          <w:lang w:val="en-US"/>
        </w:rPr>
      </w:pPr>
    </w:p>
    <w:p w14:paraId="058544C6" w14:textId="77777777" w:rsidR="006B212C" w:rsidRDefault="006B212C" w:rsidP="00407785">
      <w:pPr>
        <w:jc w:val="both"/>
        <w:rPr>
          <w:lang w:val="en-US"/>
        </w:rPr>
      </w:pPr>
    </w:p>
    <w:p w14:paraId="0ECE835C" w14:textId="77777777" w:rsidR="00407785" w:rsidRDefault="00407785" w:rsidP="00407785">
      <w:pPr>
        <w:jc w:val="both"/>
        <w:rPr>
          <w:lang w:val="en-US"/>
        </w:rPr>
      </w:pPr>
    </w:p>
    <w:p w14:paraId="23921FF7" w14:textId="77777777" w:rsidR="00407785" w:rsidRDefault="00407785" w:rsidP="00407785">
      <w:pPr>
        <w:jc w:val="both"/>
        <w:rPr>
          <w:lang w:val="en-US"/>
        </w:rPr>
      </w:pPr>
    </w:p>
    <w:p w14:paraId="37E0FB68" w14:textId="77777777" w:rsidR="00407785" w:rsidRDefault="00407785" w:rsidP="00407785">
      <w:pPr>
        <w:jc w:val="both"/>
        <w:rPr>
          <w:lang w:val="en-US"/>
        </w:rPr>
      </w:pPr>
    </w:p>
    <w:p w14:paraId="6DC365F9" w14:textId="2E3464DE" w:rsidR="00DD0BD8" w:rsidRPr="00827627" w:rsidRDefault="009474B8" w:rsidP="009474B8">
      <w:pPr>
        <w:jc w:val="both"/>
        <w:rPr>
          <w:rFonts w:eastAsia="SimSun"/>
          <w:lang w:val="en-US" w:eastAsia="zh-CN"/>
        </w:rPr>
      </w:pPr>
      <w:r>
        <w:rPr>
          <w:lang w:val="en-US" w:eastAsia="ja-JP"/>
        </w:rPr>
        <w:lastRenderedPageBreak/>
        <w:t xml:space="preserve">Also, in RAN #80, the scope of the study item on NR-U has been revised to consider sub-7 GHz unlicensed spectrum only [2]. </w:t>
      </w:r>
      <w:r w:rsidRPr="00EE006E">
        <w:rPr>
          <w:lang w:val="en-US" w:eastAsia="ja-JP"/>
        </w:rPr>
        <w:t xml:space="preserve">This contribution discusses the </w:t>
      </w:r>
      <w:r>
        <w:rPr>
          <w:lang w:val="en-US" w:eastAsia="ja-JP"/>
        </w:rPr>
        <w:t xml:space="preserve">details of the agreed study points and other aspects related to the </w:t>
      </w:r>
      <w:r>
        <w:rPr>
          <w:rFonts w:eastAsia="SimSun" w:hint="eastAsia"/>
          <w:lang w:val="en-US" w:eastAsia="zh-CN"/>
        </w:rPr>
        <w:t xml:space="preserve">UL signal and </w:t>
      </w:r>
      <w:r>
        <w:rPr>
          <w:rFonts w:eastAsia="SimSun"/>
          <w:lang w:val="en-US" w:eastAsia="zh-CN"/>
        </w:rPr>
        <w:t>channel</w:t>
      </w:r>
      <w:r>
        <w:rPr>
          <w:rFonts w:eastAsia="SimSun" w:hint="eastAsia"/>
          <w:lang w:val="en-US" w:eastAsia="zh-CN"/>
        </w:rPr>
        <w:t>s</w:t>
      </w:r>
      <w:r>
        <w:rPr>
          <w:lang w:val="en-US" w:eastAsia="ja-JP"/>
        </w:rPr>
        <w:t xml:space="preserve"> for NR-U, with respect to sub-7 GHz unlicensed spectrum only</w:t>
      </w:r>
      <w:r>
        <w:rPr>
          <w:rFonts w:eastAsia="SimSun" w:hint="eastAsia"/>
          <w:lang w:val="en-US" w:eastAsia="zh-CN"/>
        </w:rPr>
        <w:t xml:space="preserve">, </w:t>
      </w:r>
      <w:r w:rsidR="00827627">
        <w:rPr>
          <w:rFonts w:eastAsia="SimSun" w:hint="eastAsia"/>
          <w:lang w:val="en-US" w:eastAsia="zh-CN"/>
        </w:rPr>
        <w:t>including PUSCH</w:t>
      </w:r>
      <w:r w:rsidR="00FB5767">
        <w:rPr>
          <w:rFonts w:eastAsia="SimSun" w:hint="eastAsia"/>
          <w:lang w:val="en-US" w:eastAsia="zh-CN"/>
        </w:rPr>
        <w:t>, PUCCH, PRACH and SRS</w:t>
      </w:r>
      <w:r>
        <w:rPr>
          <w:rFonts w:eastAsia="SimSun" w:hint="eastAsia"/>
          <w:lang w:val="en-US" w:eastAsia="zh-CN"/>
        </w:rPr>
        <w:t xml:space="preserve"> design</w:t>
      </w:r>
      <w:r w:rsidR="00827627">
        <w:rPr>
          <w:rFonts w:eastAsia="SimSun" w:hint="eastAsia"/>
          <w:lang w:val="en-US" w:eastAsia="zh-CN"/>
        </w:rPr>
        <w:t xml:space="preserve">. </w:t>
      </w:r>
    </w:p>
    <w:p w14:paraId="73FE6223" w14:textId="546C7F11" w:rsidR="00CC2546" w:rsidRPr="00CC2546" w:rsidRDefault="00960BA9" w:rsidP="00CC2546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PUSCH</w:t>
      </w:r>
    </w:p>
    <w:p w14:paraId="0107CC7C" w14:textId="77777777" w:rsidR="00CC2546" w:rsidRDefault="00CC2546" w:rsidP="00CC2546">
      <w:pPr>
        <w:jc w:val="both"/>
        <w:rPr>
          <w:rFonts w:eastAsia="SimSun"/>
          <w:lang w:eastAsia="zh-CN"/>
        </w:rPr>
      </w:pPr>
      <w:r>
        <w:t>In order to operate NR in unlicensed spectrum, unlicensed spectrum regulations need to be satisfied, such as</w:t>
      </w:r>
      <w:r>
        <w:rPr>
          <w:rFonts w:eastAsia="SimSun"/>
          <w:lang w:eastAsia="zh-CN"/>
        </w:rPr>
        <w:t xml:space="preserve"> </w:t>
      </w:r>
      <w:r>
        <w:t>occupied channel bandwidth (OCB) regulation, and power spectral density (PSD) regulation</w:t>
      </w:r>
      <w:r>
        <w:rPr>
          <w:rFonts w:eastAsia="SimSun"/>
          <w:lang w:eastAsia="zh-CN"/>
        </w:rPr>
        <w:t xml:space="preserve"> in addition to LBT. </w:t>
      </w:r>
    </w:p>
    <w:p w14:paraId="074259CE" w14:textId="5C559CA5" w:rsidR="00946CD5" w:rsidRDefault="00171C09" w:rsidP="008177E8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Similar as </w:t>
      </w:r>
      <w:r w:rsidR="008177E8">
        <w:rPr>
          <w:rFonts w:eastAsia="SimSun"/>
          <w:lang w:eastAsia="zh-CN"/>
        </w:rPr>
        <w:t xml:space="preserve">Rel-14 </w:t>
      </w:r>
      <w:proofErr w:type="spellStart"/>
      <w:r w:rsidR="008177E8">
        <w:rPr>
          <w:rFonts w:eastAsia="SimSun"/>
          <w:lang w:eastAsia="zh-CN"/>
        </w:rPr>
        <w:t>eLAA</w:t>
      </w:r>
      <w:proofErr w:type="spellEnd"/>
      <w:r w:rsidR="008177E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 interlaced resource allocation can be achieved by</w:t>
      </w:r>
      <w:r w:rsidR="008177E8">
        <w:rPr>
          <w:rFonts w:eastAsia="SimSun"/>
          <w:lang w:eastAsia="zh-CN"/>
        </w:rPr>
        <w:t xml:space="preserve"> dividing the system bandwidth into N clusters and assigning at least one PRB in each c</w:t>
      </w:r>
      <w:r>
        <w:rPr>
          <w:rFonts w:eastAsia="SimSun"/>
          <w:lang w:eastAsia="zh-CN"/>
        </w:rPr>
        <w:t>luster for a PUSCH transmission</w:t>
      </w:r>
      <w:r w:rsidR="008177E8">
        <w:rPr>
          <w:rFonts w:eastAsia="SimSun"/>
          <w:lang w:eastAsia="zh-CN"/>
        </w:rPr>
        <w:t xml:space="preserve">. </w:t>
      </w:r>
      <w:r w:rsidR="007471FA">
        <w:rPr>
          <w:rFonts w:eastAsia="SimSun" w:hint="eastAsia"/>
          <w:lang w:eastAsia="zh-CN"/>
        </w:rPr>
        <w:t>With the consideration of new features in NR system, t</w:t>
      </w:r>
      <w:r w:rsidR="00946CD5">
        <w:rPr>
          <w:rFonts w:eastAsia="SimSun" w:hint="eastAsia"/>
          <w:lang w:eastAsia="zh-CN"/>
        </w:rPr>
        <w:t xml:space="preserve">he design </w:t>
      </w:r>
      <w:r w:rsidR="00946CD5">
        <w:rPr>
          <w:rFonts w:eastAsia="SimSun"/>
          <w:lang w:eastAsia="zh-CN"/>
        </w:rPr>
        <w:t>principle</w:t>
      </w:r>
      <w:r w:rsidR="00946CD5">
        <w:rPr>
          <w:rFonts w:eastAsia="SimSun" w:hint="eastAsia"/>
          <w:lang w:eastAsia="zh-CN"/>
        </w:rPr>
        <w:t xml:space="preserve"> for the </w:t>
      </w:r>
      <w:r w:rsidR="008177E8">
        <w:rPr>
          <w:rFonts w:eastAsia="SimSun"/>
          <w:lang w:eastAsia="zh-CN"/>
        </w:rPr>
        <w:t xml:space="preserve">interlaced resource allocation should </w:t>
      </w:r>
      <w:r w:rsidR="00946CD5">
        <w:rPr>
          <w:rFonts w:eastAsia="SimSun" w:hint="eastAsia"/>
          <w:lang w:eastAsia="zh-CN"/>
        </w:rPr>
        <w:t xml:space="preserve">at least include, </w:t>
      </w:r>
    </w:p>
    <w:p w14:paraId="342C8C88" w14:textId="5AE81895" w:rsidR="00946CD5" w:rsidRDefault="00946CD5" w:rsidP="00946CD5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fficient </w:t>
      </w:r>
      <w:r>
        <w:rPr>
          <w:rFonts w:eastAsia="SimSun"/>
          <w:lang w:eastAsia="zh-CN"/>
        </w:rPr>
        <w:t xml:space="preserve">transmission power </w:t>
      </w:r>
    </w:p>
    <w:p w14:paraId="4A989B83" w14:textId="696FE10A" w:rsidR="00946CD5" w:rsidRDefault="00946CD5" w:rsidP="00946CD5">
      <w:pPr>
        <w:pStyle w:val="ListParagraph"/>
        <w:spacing w:line="288" w:lineRule="auto"/>
        <w:ind w:leftChars="0" w:left="4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On one hand, to minimize the power restriction caused by PSD, the distance between two PRBs of one interlace should be as large as the PSD measurement </w:t>
      </w:r>
      <w:r w:rsidR="00F87B1B">
        <w:rPr>
          <w:rFonts w:eastAsia="SimSun"/>
          <w:lang w:eastAsia="zh-CN"/>
        </w:rPr>
        <w:t xml:space="preserve">granularity </w:t>
      </w:r>
      <w:r>
        <w:rPr>
          <w:rFonts w:eastAsia="SimSun" w:hint="eastAsia"/>
          <w:lang w:eastAsia="zh-CN"/>
        </w:rPr>
        <w:t xml:space="preserve">(1 MHz). On the other hand, too large distance between two PRBs leads to a small number PRBs per interlace which also reduces the maximum total transmit power.  </w:t>
      </w:r>
    </w:p>
    <w:p w14:paraId="223EB666" w14:textId="33F515BF" w:rsidR="00946CD5" w:rsidRDefault="00D40DAA" w:rsidP="00946CD5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Sufficient</w:t>
      </w:r>
      <w:r w:rsidR="00946CD5">
        <w:rPr>
          <w:rFonts w:eastAsia="SimSun" w:hint="eastAsia"/>
          <w:lang w:eastAsia="zh-CN"/>
        </w:rPr>
        <w:t xml:space="preserve"> multiplexing capacity </w:t>
      </w:r>
    </w:p>
    <w:p w14:paraId="0A3D33AA" w14:textId="3C3729A7" w:rsidR="00D14F83" w:rsidRDefault="00946CD5" w:rsidP="00D14F83">
      <w:pPr>
        <w:pStyle w:val="ListParagraph"/>
        <w:spacing w:line="288" w:lineRule="auto"/>
        <w:ind w:leftChars="0" w:left="4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distance between two PRBs per interlace </w:t>
      </w:r>
      <w:r>
        <w:rPr>
          <w:rFonts w:eastAsia="SimSun"/>
          <w:lang w:eastAsia="zh-CN"/>
        </w:rPr>
        <w:t>determines</w:t>
      </w:r>
      <w:r>
        <w:rPr>
          <w:rFonts w:eastAsia="SimSun" w:hint="eastAsia"/>
          <w:lang w:eastAsia="zh-CN"/>
        </w:rPr>
        <w:t xml:space="preserve"> the </w:t>
      </w:r>
      <w:r>
        <w:rPr>
          <w:rFonts w:eastAsia="SimSun"/>
          <w:lang w:eastAsia="zh-CN"/>
        </w:rPr>
        <w:t>multiplexing</w:t>
      </w:r>
      <w:r>
        <w:rPr>
          <w:rFonts w:eastAsia="SimSun" w:hint="eastAsia"/>
          <w:lang w:eastAsia="zh-CN"/>
        </w:rPr>
        <w:t xml:space="preserve"> capacity. </w:t>
      </w:r>
      <w:r w:rsidR="00F87B1B">
        <w:rPr>
          <w:rFonts w:eastAsia="SimSun" w:hint="eastAsia"/>
          <w:lang w:eastAsia="zh-CN"/>
        </w:rPr>
        <w:t>T</w:t>
      </w:r>
      <w:r>
        <w:rPr>
          <w:rFonts w:eastAsia="SimSun" w:hint="eastAsia"/>
          <w:lang w:eastAsia="zh-CN"/>
        </w:rPr>
        <w:t xml:space="preserve">he larger the distance, the larger the number of interlaces which </w:t>
      </w:r>
      <w:r>
        <w:rPr>
          <w:rFonts w:eastAsia="SimSun"/>
          <w:lang w:eastAsia="zh-CN"/>
        </w:rPr>
        <w:t>represents</w:t>
      </w:r>
      <w:r>
        <w:rPr>
          <w:rFonts w:eastAsia="SimSun" w:hint="eastAsia"/>
          <w:lang w:eastAsia="zh-CN"/>
        </w:rPr>
        <w:t xml:space="preserve"> the </w:t>
      </w:r>
      <w:r w:rsidR="00F87B1B">
        <w:rPr>
          <w:rFonts w:eastAsia="SimSun" w:hint="eastAsia"/>
          <w:lang w:eastAsia="zh-CN"/>
        </w:rPr>
        <w:t xml:space="preserve">multi-user </w:t>
      </w:r>
      <w:r>
        <w:rPr>
          <w:rFonts w:eastAsia="SimSun"/>
          <w:lang w:eastAsia="zh-CN"/>
        </w:rPr>
        <w:t>multiplexing</w:t>
      </w:r>
      <w:r>
        <w:rPr>
          <w:rFonts w:eastAsia="SimSun" w:hint="eastAsia"/>
          <w:lang w:eastAsia="zh-CN"/>
        </w:rPr>
        <w:t xml:space="preserve"> capacity.</w:t>
      </w:r>
      <w:r w:rsidR="00D14F83">
        <w:rPr>
          <w:rFonts w:eastAsia="SimSun" w:hint="eastAsia"/>
          <w:lang w:eastAsia="zh-CN"/>
        </w:rPr>
        <w:t xml:space="preserve"> </w:t>
      </w:r>
      <w:r w:rsidR="00766D25">
        <w:rPr>
          <w:rFonts w:eastAsia="SimSun" w:hint="eastAsia"/>
          <w:lang w:eastAsia="zh-CN"/>
        </w:rPr>
        <w:t>For the case of</w:t>
      </w:r>
      <w:r w:rsidR="00D14F83">
        <w:rPr>
          <w:rFonts w:eastAsia="SimSun" w:hint="eastAsia"/>
          <w:lang w:eastAsia="zh-CN"/>
        </w:rPr>
        <w:t xml:space="preserve"> </w:t>
      </w:r>
      <w:r w:rsidR="00D14F83">
        <w:rPr>
          <w:rFonts w:eastAsia="SimSun"/>
          <w:lang w:eastAsia="zh-CN"/>
        </w:rPr>
        <w:t xml:space="preserve">different subcarrier spacing, </w:t>
      </w:r>
      <w:r w:rsidR="00D14F83">
        <w:rPr>
          <w:rFonts w:eastAsia="SimSun" w:hint="eastAsia"/>
          <w:lang w:eastAsia="zh-CN"/>
        </w:rPr>
        <w:t xml:space="preserve">on one hand, </w:t>
      </w:r>
      <w:r w:rsidR="00B93118">
        <w:rPr>
          <w:rFonts w:eastAsia="SimSun"/>
          <w:lang w:eastAsia="zh-CN"/>
        </w:rPr>
        <w:t>either t</w:t>
      </w:r>
      <w:r w:rsidR="00D14F83" w:rsidRPr="00D14F83">
        <w:rPr>
          <w:rFonts w:eastAsia="SimSun"/>
          <w:lang w:eastAsia="zh-CN"/>
        </w:rPr>
        <w:t xml:space="preserve">he multiplexing capacity </w:t>
      </w:r>
      <w:r w:rsidR="00B93118">
        <w:rPr>
          <w:rFonts w:eastAsia="SimSun" w:hint="eastAsia"/>
          <w:lang w:eastAsia="zh-CN"/>
        </w:rPr>
        <w:t xml:space="preserve">or the </w:t>
      </w:r>
      <w:r w:rsidR="00B93118">
        <w:rPr>
          <w:rFonts w:eastAsia="SimSun"/>
          <w:lang w:eastAsia="zh-CN"/>
        </w:rPr>
        <w:t>transmission</w:t>
      </w:r>
      <w:r w:rsidR="00B93118">
        <w:rPr>
          <w:rFonts w:eastAsia="SimSun" w:hint="eastAsia"/>
          <w:lang w:eastAsia="zh-CN"/>
        </w:rPr>
        <w:t xml:space="preserve"> power efficiency (e.g., due to PSD limit) </w:t>
      </w:r>
      <w:r w:rsidR="00D14F83" w:rsidRPr="00D14F83">
        <w:rPr>
          <w:rFonts w:eastAsia="SimSun"/>
          <w:lang w:eastAsia="zh-CN"/>
        </w:rPr>
        <w:t>would be degraded with the increase of subcarrier spacing</w:t>
      </w:r>
      <w:r w:rsidR="009B2089">
        <w:rPr>
          <w:rFonts w:eastAsia="SimSun" w:hint="eastAsia"/>
          <w:lang w:eastAsia="zh-CN"/>
        </w:rPr>
        <w:t xml:space="preserve">, due </w:t>
      </w:r>
      <w:r w:rsidR="009B2089">
        <w:rPr>
          <w:rFonts w:eastAsia="SimSun"/>
          <w:lang w:eastAsia="zh-CN"/>
        </w:rPr>
        <w:t>to the</w:t>
      </w:r>
      <w:r w:rsidR="009B2089">
        <w:rPr>
          <w:rFonts w:eastAsia="SimSun" w:hint="eastAsia"/>
          <w:lang w:eastAsia="zh-CN"/>
        </w:rPr>
        <w:t xml:space="preserve"> reduced number of interlaces and the increase bandwidth per PRB</w:t>
      </w:r>
      <w:r w:rsidR="00D14F83" w:rsidRPr="00D14F83">
        <w:rPr>
          <w:rFonts w:eastAsia="SimSun"/>
          <w:lang w:eastAsia="zh-CN"/>
        </w:rPr>
        <w:t xml:space="preserve">. </w:t>
      </w:r>
      <w:r w:rsidR="00D14F83">
        <w:rPr>
          <w:rFonts w:eastAsia="SimSun" w:hint="eastAsia"/>
          <w:lang w:eastAsia="zh-CN"/>
        </w:rPr>
        <w:t xml:space="preserve">On the other hand, sub-PRB based interlace seems </w:t>
      </w:r>
      <w:r w:rsidR="00D14F83">
        <w:rPr>
          <w:rFonts w:eastAsia="SimSun"/>
          <w:lang w:eastAsia="zh-CN"/>
        </w:rPr>
        <w:t>a</w:t>
      </w:r>
      <w:r w:rsidR="00D14F83">
        <w:rPr>
          <w:rFonts w:eastAsia="SimSun" w:hint="eastAsia"/>
          <w:lang w:eastAsia="zh-CN"/>
        </w:rPr>
        <w:t xml:space="preserve"> solution to achieve the desirable transmission power without degrading the multiplexing capacity. However, introducing a new </w:t>
      </w:r>
      <w:r w:rsidR="00D14F83">
        <w:rPr>
          <w:rFonts w:eastAsia="SimSun"/>
          <w:lang w:eastAsia="zh-CN"/>
        </w:rPr>
        <w:t>scheduling</w:t>
      </w:r>
      <w:r w:rsidR="00D14F83">
        <w:rPr>
          <w:rFonts w:eastAsia="SimSun" w:hint="eastAsia"/>
          <w:lang w:eastAsia="zh-CN"/>
        </w:rPr>
        <w:t xml:space="preserve"> granularity of sub-PRB may require great </w:t>
      </w:r>
      <w:r w:rsidR="00D14F83">
        <w:rPr>
          <w:rFonts w:eastAsia="SimSun"/>
          <w:lang w:eastAsia="zh-CN"/>
        </w:rPr>
        <w:t xml:space="preserve">standard effort, because NR phase-1 </w:t>
      </w:r>
      <w:r w:rsidR="00D14F83">
        <w:rPr>
          <w:rFonts w:eastAsia="SimSun" w:hint="eastAsia"/>
          <w:lang w:eastAsia="zh-CN"/>
        </w:rPr>
        <w:t xml:space="preserve">design </w:t>
      </w:r>
      <w:r w:rsidR="00D14F83">
        <w:rPr>
          <w:rFonts w:eastAsia="SimSun"/>
          <w:lang w:eastAsia="zh-CN"/>
        </w:rPr>
        <w:t>is</w:t>
      </w:r>
      <w:r w:rsidR="00D14F83">
        <w:rPr>
          <w:rFonts w:eastAsia="SimSun" w:hint="eastAsia"/>
          <w:lang w:eastAsia="zh-CN"/>
        </w:rPr>
        <w:t xml:space="preserve"> fundamentally</w:t>
      </w:r>
      <w:r w:rsidR="00D14F83">
        <w:rPr>
          <w:rFonts w:eastAsia="SimSun"/>
          <w:lang w:eastAsia="zh-CN"/>
        </w:rPr>
        <w:t xml:space="preserve"> based on the </w:t>
      </w:r>
      <w:r w:rsidR="00D14F83">
        <w:rPr>
          <w:rFonts w:eastAsia="SimSun" w:hint="eastAsia"/>
          <w:lang w:eastAsia="zh-CN"/>
        </w:rPr>
        <w:t xml:space="preserve">unit of </w:t>
      </w:r>
      <w:r w:rsidR="00D14F83">
        <w:rPr>
          <w:rFonts w:eastAsia="SimSun"/>
          <w:lang w:eastAsia="zh-CN"/>
        </w:rPr>
        <w:t>PRB</w:t>
      </w:r>
      <w:r w:rsidR="00D14F83">
        <w:rPr>
          <w:rFonts w:eastAsia="SimSun" w:hint="eastAsia"/>
          <w:lang w:eastAsia="zh-CN"/>
        </w:rPr>
        <w:t>, and the benefit would b</w:t>
      </w:r>
      <w:r w:rsidR="008C61F1">
        <w:rPr>
          <w:rFonts w:eastAsia="SimSun" w:hint="eastAsia"/>
          <w:lang w:eastAsia="zh-CN"/>
        </w:rPr>
        <w:t xml:space="preserve">e limited to the case when a UE has a small amount of traffic. </w:t>
      </w:r>
      <w:r w:rsidR="00D14F83">
        <w:rPr>
          <w:rFonts w:eastAsia="SimSun" w:hint="eastAsia"/>
          <w:lang w:eastAsia="zh-CN"/>
        </w:rPr>
        <w:t xml:space="preserve">  </w:t>
      </w:r>
    </w:p>
    <w:p w14:paraId="64434290" w14:textId="5A21E409" w:rsidR="00F87B1B" w:rsidRDefault="00F87B1B" w:rsidP="00946CD5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</w:t>
      </w:r>
      <w:r w:rsidR="008C61F1">
        <w:rPr>
          <w:rFonts w:eastAsia="SimSun" w:hint="eastAsia"/>
          <w:lang w:eastAsia="zh-CN"/>
        </w:rPr>
        <w:t xml:space="preserve">calable for different bandwidth </w:t>
      </w:r>
    </w:p>
    <w:p w14:paraId="04193738" w14:textId="647CCBB3" w:rsidR="00F87B1B" w:rsidRPr="00F87B1B" w:rsidRDefault="00F87B1B" w:rsidP="00F87B1B">
      <w:pPr>
        <w:spacing w:line="288" w:lineRule="auto"/>
        <w:ind w:left="384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NR, the bandwidth part (including subcarrier spacing) is UE-specifically configured. gNB may have to multiplex UEs with </w:t>
      </w:r>
      <w:r>
        <w:rPr>
          <w:rFonts w:eastAsia="SimSun"/>
          <w:lang w:eastAsia="zh-CN"/>
        </w:rPr>
        <w:t>different</w:t>
      </w:r>
      <w:r>
        <w:rPr>
          <w:rFonts w:eastAsia="SimSun" w:hint="eastAsia"/>
          <w:lang w:eastAsia="zh-CN"/>
        </w:rPr>
        <w:t xml:space="preserve"> bandwidth in a carrier. </w:t>
      </w:r>
      <w:r w:rsidR="00985735">
        <w:rPr>
          <w:rFonts w:eastAsia="SimSun" w:hint="eastAsia"/>
          <w:lang w:eastAsia="zh-CN"/>
        </w:rPr>
        <w:t xml:space="preserve">In </w:t>
      </w:r>
      <w:r w:rsidR="00985735">
        <w:rPr>
          <w:rFonts w:eastAsia="SimSun"/>
          <w:lang w:eastAsia="zh-CN"/>
        </w:rPr>
        <w:t>addition</w:t>
      </w:r>
      <w:r>
        <w:rPr>
          <w:rFonts w:eastAsia="SimSun" w:hint="eastAsia"/>
          <w:lang w:eastAsia="zh-CN"/>
        </w:rPr>
        <w:t xml:space="preserve">, with the </w:t>
      </w:r>
      <w:r>
        <w:rPr>
          <w:rFonts w:eastAsia="SimSun"/>
          <w:lang w:eastAsia="zh-CN"/>
        </w:rPr>
        <w:t xml:space="preserve">introduction of </w:t>
      </w:r>
      <w:r>
        <w:rPr>
          <w:rFonts w:eastAsia="SimSun" w:hint="eastAsia"/>
          <w:lang w:eastAsia="zh-CN"/>
        </w:rPr>
        <w:t>sub-band LBT as</w:t>
      </w:r>
      <w:r>
        <w:rPr>
          <w:rFonts w:eastAsia="SimSun"/>
          <w:lang w:eastAsia="zh-CN"/>
        </w:rPr>
        <w:t xml:space="preserve"> discussed in [</w:t>
      </w:r>
      <w:r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],</w:t>
      </w:r>
      <w:r>
        <w:rPr>
          <w:rFonts w:eastAsia="SimSun" w:hint="eastAsia"/>
          <w:lang w:eastAsia="zh-CN"/>
        </w:rPr>
        <w:t xml:space="preserve"> the actual transmission bandwidth may vary from slot to slot depending on LBT result. Therefore, the design sh</w:t>
      </w:r>
      <w:r w:rsidR="001C6E84">
        <w:rPr>
          <w:rFonts w:eastAsia="SimSun" w:hint="eastAsia"/>
          <w:lang w:eastAsia="zh-CN"/>
        </w:rPr>
        <w:t>ould enable nested/scalable</w:t>
      </w:r>
      <w:r>
        <w:rPr>
          <w:rFonts w:eastAsia="SimSun" w:hint="eastAsia"/>
          <w:lang w:eastAsia="zh-CN"/>
        </w:rPr>
        <w:t xml:space="preserve"> interlace </w:t>
      </w:r>
      <w:r w:rsidR="00985735">
        <w:rPr>
          <w:rFonts w:eastAsia="SimSun" w:hint="eastAsia"/>
          <w:lang w:eastAsia="zh-CN"/>
        </w:rPr>
        <w:t xml:space="preserve">for multiple bandwidths </w:t>
      </w:r>
      <w:r>
        <w:rPr>
          <w:rFonts w:eastAsia="SimSun" w:hint="eastAsia"/>
          <w:lang w:eastAsia="zh-CN"/>
        </w:rPr>
        <w:t>to avoi</w:t>
      </w:r>
      <w:r w:rsidR="00985735">
        <w:rPr>
          <w:rFonts w:eastAsia="SimSun" w:hint="eastAsia"/>
          <w:lang w:eastAsia="zh-CN"/>
        </w:rPr>
        <w:t>d partial blocking betwee</w:t>
      </w:r>
      <w:r w:rsidR="001C6E84">
        <w:rPr>
          <w:rFonts w:eastAsia="SimSun" w:hint="eastAsia"/>
          <w:lang w:eastAsia="zh-CN"/>
        </w:rPr>
        <w:t xml:space="preserve">n UEs with different bandwidth or different subcarrier spacing. </w:t>
      </w:r>
    </w:p>
    <w:p w14:paraId="1503E872" w14:textId="2FC59958" w:rsidR="00946CD5" w:rsidRDefault="00946CD5" w:rsidP="00946CD5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Easy DFT </w:t>
      </w:r>
      <w:r>
        <w:rPr>
          <w:rFonts w:eastAsia="SimSun"/>
          <w:lang w:eastAsia="zh-CN"/>
        </w:rPr>
        <w:t>implementation</w:t>
      </w:r>
      <w:r>
        <w:rPr>
          <w:rFonts w:eastAsia="SimSun" w:hint="eastAsia"/>
          <w:lang w:eastAsia="zh-CN"/>
        </w:rPr>
        <w:t xml:space="preserve"> </w:t>
      </w:r>
    </w:p>
    <w:p w14:paraId="68025FE1" w14:textId="77777777" w:rsidR="00F87B1B" w:rsidRDefault="00F87B1B" w:rsidP="00F87B1B">
      <w:pPr>
        <w:pStyle w:val="ListParagraph"/>
        <w:spacing w:line="288" w:lineRule="auto"/>
        <w:ind w:leftChars="0" w:left="4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Similar as DFT-S-FDMA in LTE and NR phase-1, the </w:t>
      </w:r>
      <w:r>
        <w:rPr>
          <w:rFonts w:eastAsia="SimSun"/>
          <w:lang w:eastAsia="zh-CN"/>
        </w:rPr>
        <w:t>number</w:t>
      </w:r>
      <w:r>
        <w:rPr>
          <w:rFonts w:eastAsia="SimSun" w:hint="eastAsia"/>
          <w:lang w:eastAsia="zh-CN"/>
        </w:rPr>
        <w:t xml:space="preserve"> of allocated PRBs per UE should be the integer of 2, 3 or 5 for easy DFT </w:t>
      </w:r>
      <w:r>
        <w:rPr>
          <w:rFonts w:eastAsia="SimSun"/>
          <w:lang w:eastAsia="zh-CN"/>
        </w:rPr>
        <w:t>implementation</w:t>
      </w:r>
      <w:r>
        <w:rPr>
          <w:rFonts w:eastAsia="SimSun" w:hint="eastAsia"/>
          <w:lang w:eastAsia="zh-CN"/>
        </w:rPr>
        <w:t xml:space="preserve">. </w:t>
      </w:r>
    </w:p>
    <w:p w14:paraId="6D3C0075" w14:textId="25942105" w:rsidR="009977FF" w:rsidRDefault="00BE4136" w:rsidP="00CC2546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uniform interlace </w:t>
      </w:r>
      <w:r>
        <w:rPr>
          <w:rFonts w:eastAsia="SimSun"/>
          <w:lang w:eastAsia="zh-CN"/>
        </w:rPr>
        <w:t>according</w:t>
      </w:r>
      <w:r>
        <w:rPr>
          <w:rFonts w:eastAsia="SimSun" w:hint="eastAsia"/>
          <w:lang w:eastAsia="zh-CN"/>
        </w:rPr>
        <w:t xml:space="preserve"> to the design principles above is desirable. </w:t>
      </w:r>
      <w:r w:rsidR="00F87B1B" w:rsidRPr="00F87B1B">
        <w:rPr>
          <w:rFonts w:eastAsia="SimSun" w:hint="eastAsia"/>
          <w:lang w:eastAsia="zh-CN"/>
        </w:rPr>
        <w:t xml:space="preserve">However, the </w:t>
      </w:r>
      <w:r w:rsidR="00CC2546">
        <w:rPr>
          <w:rFonts w:eastAsia="SimSun"/>
          <w:lang w:eastAsia="zh-CN"/>
        </w:rPr>
        <w:t>total numbe</w:t>
      </w:r>
      <w:r w:rsidR="00171C09">
        <w:rPr>
          <w:rFonts w:eastAsia="SimSun"/>
          <w:lang w:eastAsia="zh-CN"/>
        </w:rPr>
        <w:t>r of PRBs per bandwidth</w:t>
      </w:r>
      <w:r w:rsidR="00F87B1B">
        <w:rPr>
          <w:rFonts w:eastAsia="SimSun" w:hint="eastAsia"/>
          <w:lang w:eastAsia="zh-CN"/>
        </w:rPr>
        <w:t xml:space="preserve"> in NR</w:t>
      </w:r>
      <w:r w:rsidR="00171C09">
        <w:rPr>
          <w:rFonts w:eastAsia="SimSun" w:hint="eastAsia"/>
          <w:lang w:eastAsia="zh-CN"/>
        </w:rPr>
        <w:t xml:space="preserve"> </w:t>
      </w:r>
      <w:r w:rsidR="00CC2546">
        <w:rPr>
          <w:rFonts w:eastAsia="SimSun"/>
          <w:lang w:eastAsia="zh-CN"/>
        </w:rPr>
        <w:t>is</w:t>
      </w:r>
      <w:r w:rsidR="00171C09">
        <w:rPr>
          <w:rFonts w:eastAsia="SimSun" w:hint="eastAsia"/>
          <w:lang w:eastAsia="zh-CN"/>
        </w:rPr>
        <w:t xml:space="preserve"> not </w:t>
      </w:r>
      <w:r w:rsidR="00F87B1B">
        <w:rPr>
          <w:rFonts w:eastAsia="SimSun" w:hint="eastAsia"/>
          <w:lang w:eastAsia="zh-CN"/>
        </w:rPr>
        <w:t xml:space="preserve">so </w:t>
      </w:r>
      <w:r w:rsidR="00171C09">
        <w:rPr>
          <w:rFonts w:eastAsia="SimSun" w:hint="eastAsia"/>
          <w:lang w:eastAsia="zh-CN"/>
        </w:rPr>
        <w:t xml:space="preserve">friendly for the </w:t>
      </w:r>
      <w:r w:rsidR="00D40DAA">
        <w:rPr>
          <w:rFonts w:eastAsia="SimSun" w:hint="eastAsia"/>
          <w:lang w:eastAsia="zh-CN"/>
        </w:rPr>
        <w:t>perfect interlace design</w:t>
      </w:r>
      <w:r w:rsidR="00CC2546">
        <w:rPr>
          <w:rFonts w:eastAsia="SimSun"/>
          <w:lang w:eastAsia="zh-CN"/>
        </w:rPr>
        <w:t xml:space="preserve">. For example, </w:t>
      </w:r>
      <w:r w:rsidR="00171C09">
        <w:rPr>
          <w:rFonts w:eastAsia="SimSun" w:hint="eastAsia"/>
          <w:lang w:eastAsia="zh-CN"/>
        </w:rPr>
        <w:t xml:space="preserve">106 PRBs with </w:t>
      </w:r>
      <w:r w:rsidR="00171C09">
        <w:rPr>
          <w:rFonts w:eastAsia="SimSun"/>
          <w:lang w:eastAsia="zh-CN"/>
        </w:rPr>
        <w:t>15 KHz</w:t>
      </w:r>
      <w:r w:rsidR="00171C09">
        <w:rPr>
          <w:rFonts w:eastAsia="SimSun" w:hint="eastAsia"/>
          <w:lang w:eastAsia="zh-CN"/>
        </w:rPr>
        <w:t xml:space="preserve"> subcarrier spacing for 20MHz bandwidth cannot be equally divided into 10 clusters as LTE. As is shown in Figure 1, by separating each </w:t>
      </w:r>
      <w:r w:rsidR="00171C09">
        <w:rPr>
          <w:rFonts w:eastAsia="SimSun"/>
          <w:lang w:eastAsia="zh-CN"/>
        </w:rPr>
        <w:t>cluster</w:t>
      </w:r>
      <w:r w:rsidR="00171C09">
        <w:rPr>
          <w:rFonts w:eastAsia="SimSun" w:hint="eastAsia"/>
          <w:lang w:eastAsia="zh-CN"/>
        </w:rPr>
        <w:t xml:space="preserve"> 10 PRBs away to take advantage of the maximum PSD</w:t>
      </w:r>
      <w:r w:rsidR="009424F2">
        <w:rPr>
          <w:rFonts w:eastAsia="SimSun" w:hint="eastAsia"/>
          <w:lang w:eastAsia="zh-CN"/>
        </w:rPr>
        <w:t xml:space="preserve"> and reasonable multiplexing capacity</w:t>
      </w:r>
      <w:r w:rsidR="00171C09">
        <w:rPr>
          <w:rFonts w:eastAsia="SimSun" w:hint="eastAsia"/>
          <w:lang w:eastAsia="zh-CN"/>
        </w:rPr>
        <w:t xml:space="preserve">, the whole bandwidth can be divided into 10 uniform interlaces while 6 PRBs at the bandwidth edge is left unused. To fully utilize all PRBs, the un-uniform interlace can be considered. </w:t>
      </w:r>
      <w:r w:rsidR="009424F2">
        <w:rPr>
          <w:rFonts w:eastAsia="SimSun" w:hint="eastAsia"/>
          <w:lang w:eastAsia="zh-CN"/>
        </w:rPr>
        <w:t>For example, 106 PRBs can be divided into 12 interlaces wherein 10 interlaces with 9 PRBs and 2 interlaces with 8 PRBs</w:t>
      </w:r>
      <w:r w:rsidR="00477B4C">
        <w:rPr>
          <w:rFonts w:eastAsia="SimSun" w:hint="eastAsia"/>
          <w:lang w:eastAsia="zh-CN"/>
        </w:rPr>
        <w:t xml:space="preserve"> as </w:t>
      </w:r>
      <w:r w:rsidR="00477B4C">
        <w:rPr>
          <w:rFonts w:eastAsia="SimSun"/>
          <w:lang w:eastAsia="zh-CN"/>
        </w:rPr>
        <w:t>shown</w:t>
      </w:r>
      <w:r w:rsidR="00477B4C">
        <w:rPr>
          <w:rFonts w:eastAsia="SimSun" w:hint="eastAsia"/>
          <w:lang w:eastAsia="zh-CN"/>
        </w:rPr>
        <w:t xml:space="preserve"> in Figure 2</w:t>
      </w:r>
      <w:r w:rsidR="009424F2">
        <w:rPr>
          <w:rFonts w:eastAsia="SimSun" w:hint="eastAsia"/>
          <w:lang w:eastAsia="zh-CN"/>
        </w:rPr>
        <w:t xml:space="preserve">. Comparing with 10 PRB cluster, the </w:t>
      </w:r>
      <w:r w:rsidR="009424F2">
        <w:rPr>
          <w:rFonts w:eastAsia="SimSun"/>
          <w:lang w:eastAsia="zh-CN"/>
        </w:rPr>
        <w:t>multiplexing</w:t>
      </w:r>
      <w:r w:rsidR="009424F2">
        <w:rPr>
          <w:rFonts w:eastAsia="SimSun" w:hint="eastAsia"/>
          <w:lang w:eastAsia="zh-CN"/>
        </w:rPr>
        <w:t xml:space="preserve"> capacity as well as the total spectrum efficiency is increased, but the </w:t>
      </w:r>
      <w:r w:rsidR="00477B4C">
        <w:rPr>
          <w:rFonts w:eastAsia="SimSun" w:hint="eastAsia"/>
          <w:lang w:eastAsia="zh-CN"/>
        </w:rPr>
        <w:t xml:space="preserve">maximum </w:t>
      </w:r>
      <w:r w:rsidR="00477B4C">
        <w:rPr>
          <w:rFonts w:eastAsia="SimSun"/>
          <w:lang w:eastAsia="zh-CN"/>
        </w:rPr>
        <w:t>transmission</w:t>
      </w:r>
      <w:r w:rsidR="00477B4C">
        <w:rPr>
          <w:rFonts w:eastAsia="SimSun" w:hint="eastAsia"/>
          <w:lang w:eastAsia="zh-CN"/>
        </w:rPr>
        <w:t xml:space="preserve"> power per UE is reduced because of reduced number of PRBs per interlace.</w:t>
      </w:r>
      <w:r w:rsidR="00400020">
        <w:rPr>
          <w:rFonts w:eastAsia="SimSun" w:hint="eastAsia"/>
          <w:lang w:eastAsia="zh-CN"/>
        </w:rPr>
        <w:t xml:space="preserve"> </w:t>
      </w:r>
      <w:r w:rsidR="00856E9D">
        <w:rPr>
          <w:rFonts w:eastAsia="SimSun" w:hint="eastAsia"/>
          <w:lang w:eastAsia="zh-CN"/>
        </w:rPr>
        <w:t xml:space="preserve">Furthermore, the interlace design should also consider flexible </w:t>
      </w:r>
      <w:r w:rsidR="00856E9D">
        <w:rPr>
          <w:rFonts w:eastAsia="SimSun"/>
          <w:lang w:eastAsia="zh-CN"/>
        </w:rPr>
        <w:t>multiplexing</w:t>
      </w:r>
      <w:r w:rsidR="00856E9D">
        <w:rPr>
          <w:rFonts w:eastAsia="SimSun" w:hint="eastAsia"/>
          <w:lang w:eastAsia="zh-CN"/>
        </w:rPr>
        <w:t xml:space="preserve"> between different UL channels, e.g., PUSCH and </w:t>
      </w:r>
      <w:r w:rsidR="0082464F">
        <w:rPr>
          <w:rFonts w:eastAsia="SimSun" w:hint="eastAsia"/>
          <w:lang w:eastAsia="zh-CN"/>
        </w:rPr>
        <w:t xml:space="preserve">PUCCH/ </w:t>
      </w:r>
      <w:r w:rsidR="00856E9D">
        <w:rPr>
          <w:rFonts w:eastAsia="SimSun" w:hint="eastAsia"/>
          <w:lang w:eastAsia="zh-CN"/>
        </w:rPr>
        <w:t xml:space="preserve">PRACH if interlace-based waveform for </w:t>
      </w:r>
      <w:r w:rsidR="0082464F">
        <w:rPr>
          <w:rFonts w:eastAsia="SimSun" w:hint="eastAsia"/>
          <w:lang w:eastAsia="zh-CN"/>
        </w:rPr>
        <w:t>PUCCH/</w:t>
      </w:r>
      <w:r w:rsidR="00856E9D">
        <w:rPr>
          <w:rFonts w:eastAsia="SimSun" w:hint="eastAsia"/>
          <w:lang w:eastAsia="zh-CN"/>
        </w:rPr>
        <w:t xml:space="preserve">PRACH is supported. </w:t>
      </w:r>
      <w:r w:rsidR="004E4A5A">
        <w:rPr>
          <w:rFonts w:eastAsia="SimSun" w:hint="eastAsia"/>
          <w:lang w:eastAsia="zh-CN"/>
        </w:rPr>
        <w:t xml:space="preserve">Figure 3 shows an </w:t>
      </w:r>
      <w:r w:rsidR="004E4A5A">
        <w:rPr>
          <w:rFonts w:eastAsia="SimSun"/>
          <w:lang w:eastAsia="zh-CN"/>
        </w:rPr>
        <w:t>example</w:t>
      </w:r>
      <w:r w:rsidR="004E4A5A">
        <w:rPr>
          <w:rFonts w:eastAsia="SimSun" w:hint="eastAsia"/>
          <w:lang w:eastAsia="zh-CN"/>
        </w:rPr>
        <w:t xml:space="preserve"> with the assumption of </w:t>
      </w:r>
      <w:r w:rsidR="004E4A5A">
        <w:t>PRACH occup</w:t>
      </w:r>
      <w:r w:rsidR="004E4A5A">
        <w:rPr>
          <w:rFonts w:eastAsia="SimSun" w:hint="eastAsia"/>
          <w:lang w:eastAsia="zh-CN"/>
        </w:rPr>
        <w:t xml:space="preserve">ying </w:t>
      </w:r>
      <w:r w:rsidR="004E4A5A">
        <w:t>12 PRBs</w:t>
      </w:r>
      <w:r w:rsidR="004E4A5A">
        <w:rPr>
          <w:rFonts w:eastAsia="SimSun" w:hint="eastAsia"/>
          <w:lang w:eastAsia="zh-CN"/>
        </w:rPr>
        <w:t xml:space="preserve">. </w:t>
      </w:r>
      <w:r w:rsidR="009977FF">
        <w:rPr>
          <w:rFonts w:eastAsia="SimSun" w:hint="eastAsia"/>
          <w:lang w:eastAsia="zh-CN"/>
        </w:rPr>
        <w:t xml:space="preserve">106 PRBs can be divided into 9 interlaces wherein 7 interlaces with 12 PRBs for PUSCH or PRACH and 2 interlaces with 10 </w:t>
      </w:r>
      <w:r w:rsidR="009977FF">
        <w:rPr>
          <w:rFonts w:eastAsia="SimSun" w:hint="eastAsia"/>
          <w:lang w:eastAsia="zh-CN"/>
        </w:rPr>
        <w:lastRenderedPageBreak/>
        <w:t>PRBs for PUSCH. Although there</w:t>
      </w:r>
      <w:r w:rsidR="009977FF">
        <w:rPr>
          <w:rFonts w:eastAsia="SimSun"/>
          <w:lang w:eastAsia="zh-CN"/>
        </w:rPr>
        <w:t>’</w:t>
      </w:r>
      <w:r w:rsidR="009977FF">
        <w:rPr>
          <w:rFonts w:eastAsia="SimSun" w:hint="eastAsia"/>
          <w:lang w:eastAsia="zh-CN"/>
        </w:rPr>
        <w:t xml:space="preserve">re total 22 PRBs </w:t>
      </w:r>
      <w:r w:rsidR="009977FF">
        <w:rPr>
          <w:rFonts w:eastAsia="SimSun"/>
          <w:lang w:eastAsia="zh-CN"/>
        </w:rPr>
        <w:t>available</w:t>
      </w:r>
      <w:r w:rsidR="009977FF">
        <w:rPr>
          <w:rFonts w:eastAsia="SimSun" w:hint="eastAsia"/>
          <w:lang w:eastAsia="zh-CN"/>
        </w:rPr>
        <w:t xml:space="preserve"> for last 2 interlaces, each interlace can only consist of 10 PRB respectively </w:t>
      </w:r>
      <w:r w:rsidR="009977FF">
        <w:rPr>
          <w:rFonts w:eastAsia="SimSun"/>
          <w:lang w:eastAsia="zh-CN"/>
        </w:rPr>
        <w:t>considering</w:t>
      </w:r>
      <w:r w:rsidR="009977FF">
        <w:rPr>
          <w:rFonts w:eastAsia="SimSun" w:hint="eastAsia"/>
          <w:lang w:eastAsia="zh-CN"/>
        </w:rPr>
        <w:t xml:space="preserve"> 11-PRB is not the </w:t>
      </w:r>
      <w:r w:rsidR="009977FF">
        <w:rPr>
          <w:rFonts w:eastAsia="SimSun"/>
          <w:lang w:eastAsia="zh-CN"/>
        </w:rPr>
        <w:t>multiple</w:t>
      </w:r>
      <w:r w:rsidR="009977FF">
        <w:rPr>
          <w:rFonts w:eastAsia="SimSun" w:hint="eastAsia"/>
          <w:lang w:eastAsia="zh-CN"/>
        </w:rPr>
        <w:t xml:space="preserve"> of 2, 3 or 5.</w:t>
      </w:r>
    </w:p>
    <w:p w14:paraId="48C77649" w14:textId="0DE02E67" w:rsidR="004D36E3" w:rsidRPr="00E53F21" w:rsidRDefault="00E53F21" w:rsidP="00CC2546">
      <w:pPr>
        <w:spacing w:line="288" w:lineRule="auto"/>
        <w:jc w:val="both"/>
        <w:rPr>
          <w:rFonts w:eastAsia="SimSun"/>
          <w:lang w:eastAsia="zh-CN"/>
        </w:rPr>
      </w:pPr>
      <w:r>
        <w:object w:dxaOrig="7610" w:dyaOrig="7811" w14:anchorId="1BC09F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4pt;height:156pt" o:ole="">
            <v:imagedata r:id="rId8" o:title=""/>
          </v:shape>
          <o:OLEObject Type="Embed" ProgID="Visio.Drawing.11" ShapeID="_x0000_i1025" DrawAspect="Content" ObjectID="_1595398577" r:id="rId9"/>
        </w:object>
      </w:r>
      <w:r>
        <w:object w:dxaOrig="7397" w:dyaOrig="7908" w14:anchorId="367D7A9D">
          <v:shape id="_x0000_i1026" type="#_x0000_t75" style="width:148.2pt;height:158.4pt" o:ole="">
            <v:imagedata r:id="rId10" o:title=""/>
          </v:shape>
          <o:OLEObject Type="Embed" ProgID="Visio.Drawing.11" ShapeID="_x0000_i1026" DrawAspect="Content" ObjectID="_1595398578" r:id="rId11"/>
        </w:object>
      </w:r>
      <w:r w:rsidR="00395B60">
        <w:object w:dxaOrig="7595" w:dyaOrig="7766" w14:anchorId="63D56DBF">
          <v:shape id="_x0000_i1027" type="#_x0000_t75" style="width:151.8pt;height:156pt;mso-position-vertical:absolute" o:ole="">
            <v:imagedata r:id="rId12" o:title=""/>
          </v:shape>
          <o:OLEObject Type="Embed" ProgID="Visio.Drawing.11" ShapeID="_x0000_i1027" DrawAspect="Content" ObjectID="_1595398579" r:id="rId13"/>
        </w:object>
      </w:r>
    </w:p>
    <w:p w14:paraId="4F49FB2D" w14:textId="25141B6A" w:rsidR="001C6E84" w:rsidRDefault="001C6E84" w:rsidP="00E53F21">
      <w:pPr>
        <w:spacing w:line="288" w:lineRule="auto"/>
        <w:ind w:firstLineChars="350" w:firstLine="70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Figure 1</w:t>
      </w:r>
      <w:r w:rsidR="009B2089">
        <w:rPr>
          <w:rFonts w:eastAsia="SimSun" w:hint="eastAsia"/>
          <w:lang w:eastAsia="zh-CN"/>
        </w:rPr>
        <w:t xml:space="preserve">  </w:t>
      </w:r>
      <w:r w:rsidR="00E53F21">
        <w:rPr>
          <w:rFonts w:eastAsia="SimSun" w:hint="eastAsia"/>
          <w:lang w:eastAsia="zh-CN"/>
        </w:rPr>
        <w:t xml:space="preserve">                    </w:t>
      </w:r>
      <w:r w:rsidR="009B2089">
        <w:rPr>
          <w:rFonts w:eastAsia="SimSun" w:hint="eastAsia"/>
          <w:lang w:eastAsia="zh-CN"/>
        </w:rPr>
        <w:t xml:space="preserve">  Figure 2 </w:t>
      </w:r>
      <w:r w:rsidR="00E53F21">
        <w:rPr>
          <w:rFonts w:eastAsia="SimSun" w:hint="eastAsia"/>
          <w:lang w:eastAsia="zh-CN"/>
        </w:rPr>
        <w:t xml:space="preserve">                       </w:t>
      </w:r>
      <w:r w:rsidR="00395B60">
        <w:rPr>
          <w:rFonts w:eastAsia="SimSun" w:hint="eastAsia"/>
          <w:lang w:eastAsia="zh-CN"/>
        </w:rPr>
        <w:t>Figure 3</w:t>
      </w:r>
    </w:p>
    <w:p w14:paraId="1B94F16F" w14:textId="248EA901" w:rsidR="00171C09" w:rsidRDefault="00786C5B" w:rsidP="00CC2546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Furthermore, the distance between PRBs</w:t>
      </w:r>
      <w:r w:rsidR="00D15C51">
        <w:rPr>
          <w:rFonts w:eastAsia="SimSun" w:hint="eastAsia"/>
          <w:lang w:eastAsia="zh-CN"/>
        </w:rPr>
        <w:t xml:space="preserve"> of a </w:t>
      </w:r>
      <w:r w:rsidR="00044202">
        <w:rPr>
          <w:rFonts w:eastAsia="SimSun"/>
          <w:lang w:eastAsia="zh-CN"/>
        </w:rPr>
        <w:t>interlace</w:t>
      </w:r>
      <w:r w:rsidR="00044202">
        <w:rPr>
          <w:rFonts w:eastAsia="SimSun" w:hint="eastAsia"/>
          <w:lang w:eastAsia="zh-CN"/>
        </w:rPr>
        <w:t xml:space="preserve"> </w:t>
      </w:r>
      <w:r w:rsidR="00D15C51">
        <w:rPr>
          <w:rFonts w:eastAsia="SimSun" w:hint="eastAsia"/>
          <w:lang w:eastAsia="zh-CN"/>
        </w:rPr>
        <w:t>in different 20MHz sub-band</w:t>
      </w:r>
      <w:r>
        <w:rPr>
          <w:rFonts w:eastAsia="SimSun" w:hint="eastAsia"/>
          <w:lang w:eastAsia="zh-CN"/>
        </w:rPr>
        <w:t xml:space="preserve"> </w:t>
      </w:r>
      <w:r w:rsidR="00D15C51">
        <w:rPr>
          <w:rFonts w:eastAsia="SimSun" w:hint="eastAsia"/>
          <w:lang w:eastAsia="zh-CN"/>
        </w:rPr>
        <w:t xml:space="preserve">may be non-even, </w:t>
      </w:r>
      <w:r w:rsidR="00D15C51">
        <w:rPr>
          <w:rFonts w:eastAsia="SimSun"/>
          <w:lang w:eastAsia="zh-CN"/>
        </w:rPr>
        <w:t>because</w:t>
      </w:r>
      <w:r w:rsidR="004421B9">
        <w:rPr>
          <w:rFonts w:eastAsia="SimSun" w:hint="eastAsia"/>
          <w:lang w:eastAsia="zh-CN"/>
        </w:rPr>
        <w:t xml:space="preserve"> of the </w:t>
      </w:r>
      <w:r w:rsidR="007471FA">
        <w:rPr>
          <w:rFonts w:eastAsia="SimSun" w:hint="eastAsia"/>
          <w:lang w:eastAsia="zh-CN"/>
        </w:rPr>
        <w:t>non-</w:t>
      </w:r>
      <w:r w:rsidR="004421B9">
        <w:rPr>
          <w:rFonts w:eastAsia="SimSun" w:hint="eastAsia"/>
          <w:lang w:eastAsia="zh-CN"/>
        </w:rPr>
        <w:t xml:space="preserve">uniform interlace within a sub-band as well as </w:t>
      </w:r>
      <w:r w:rsidR="004421B9">
        <w:rPr>
          <w:rFonts w:eastAsia="SimSun"/>
          <w:lang w:eastAsia="zh-CN"/>
        </w:rPr>
        <w:t>unsalable</w:t>
      </w:r>
      <w:r w:rsidR="004421B9">
        <w:rPr>
          <w:rFonts w:eastAsia="SimSun" w:hint="eastAsia"/>
          <w:lang w:eastAsia="zh-CN"/>
        </w:rPr>
        <w:t xml:space="preserve"> total number of PRBs of different bandwidth. For example, the total number is 106 for 20MHz</w:t>
      </w:r>
      <w:r w:rsidR="007471FA">
        <w:rPr>
          <w:rFonts w:eastAsia="SimSun" w:hint="eastAsia"/>
          <w:lang w:eastAsia="zh-CN"/>
        </w:rPr>
        <w:t>,</w:t>
      </w:r>
      <w:r w:rsidR="004421B9">
        <w:rPr>
          <w:rFonts w:eastAsia="SimSun" w:hint="eastAsia"/>
          <w:lang w:eastAsia="zh-CN"/>
        </w:rPr>
        <w:t xml:space="preserve"> while 216 for 40MHz</w:t>
      </w:r>
      <w:r w:rsidR="007471FA">
        <w:rPr>
          <w:rFonts w:eastAsia="SimSun" w:hint="eastAsia"/>
          <w:lang w:eastAsia="zh-CN"/>
        </w:rPr>
        <w:t xml:space="preserve"> which is not exactly two times of 20MHz</w:t>
      </w:r>
      <w:r w:rsidR="004421B9">
        <w:rPr>
          <w:rFonts w:eastAsia="SimSun" w:hint="eastAsia"/>
          <w:lang w:eastAsia="zh-CN"/>
        </w:rPr>
        <w:t xml:space="preserve">. The overall transmission power efficiency as well as the </w:t>
      </w:r>
      <w:r w:rsidR="004421B9">
        <w:rPr>
          <w:rFonts w:eastAsia="SimSun"/>
          <w:lang w:eastAsia="zh-CN"/>
        </w:rPr>
        <w:t>multiplexing</w:t>
      </w:r>
      <w:r w:rsidR="004421B9">
        <w:rPr>
          <w:rFonts w:eastAsia="SimSun" w:hint="eastAsia"/>
          <w:lang w:eastAsia="zh-CN"/>
        </w:rPr>
        <w:t xml:space="preserve"> capacity is determined by the minimum distance between PRBs of the interlace.  </w:t>
      </w:r>
    </w:p>
    <w:p w14:paraId="795EBFBD" w14:textId="50FA15A0" w:rsidR="00CC2546" w:rsidRDefault="00CC2546" w:rsidP="00CC2546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0E3100">
        <w:rPr>
          <w:rFonts w:eastAsia="SimSun" w:hint="eastAsia"/>
          <w:b/>
          <w:u w:val="single"/>
          <w:lang w:eastAsia="zh-CN"/>
        </w:rPr>
        <w:t>1</w:t>
      </w:r>
      <w:r>
        <w:rPr>
          <w:b/>
          <w:u w:val="single"/>
        </w:rPr>
        <w:t>:</w:t>
      </w:r>
      <w:r w:rsidR="00C17658">
        <w:rPr>
          <w:rFonts w:eastAsia="SimSun" w:hint="eastAsia"/>
          <w:b/>
          <w:u w:val="single"/>
          <w:lang w:eastAsia="zh-CN"/>
        </w:rPr>
        <w:t xml:space="preserve"> NR-U</w:t>
      </w:r>
      <w:r w:rsidR="00BE482F">
        <w:rPr>
          <w:rFonts w:eastAsia="SimSun" w:hint="eastAsia"/>
          <w:b/>
          <w:u w:val="single"/>
          <w:lang w:eastAsia="zh-CN"/>
        </w:rPr>
        <w:t xml:space="preserve"> interlace design should take </w:t>
      </w:r>
      <w:r w:rsidR="00BE482F" w:rsidRPr="00BE482F">
        <w:rPr>
          <w:rFonts w:eastAsia="SimSun"/>
          <w:b/>
          <w:u w:val="single"/>
          <w:lang w:eastAsia="zh-CN"/>
        </w:rPr>
        <w:t>efficient transmission power, sufficient multiplexing capacity, scalability/compatibility for different bandwidth and subcarrier spacing</w:t>
      </w:r>
      <w:r w:rsidR="0082464F">
        <w:rPr>
          <w:rFonts w:eastAsia="SimSun" w:hint="eastAsia"/>
          <w:b/>
          <w:u w:val="single"/>
          <w:lang w:eastAsia="zh-CN"/>
        </w:rPr>
        <w:t xml:space="preserve"> and</w:t>
      </w:r>
      <w:r w:rsidR="00BE482F" w:rsidRPr="00BE482F">
        <w:rPr>
          <w:rFonts w:eastAsia="SimSun"/>
          <w:b/>
          <w:u w:val="single"/>
          <w:lang w:eastAsia="zh-CN"/>
        </w:rPr>
        <w:t xml:space="preserve"> easy DFT implementation</w:t>
      </w:r>
      <w:r w:rsidR="00BE482F">
        <w:rPr>
          <w:rFonts w:eastAsia="SimSun" w:hint="eastAsia"/>
          <w:b/>
          <w:u w:val="single"/>
          <w:lang w:eastAsia="zh-CN"/>
        </w:rPr>
        <w:t xml:space="preserve"> into account</w:t>
      </w:r>
      <w:r w:rsidR="00BE482F" w:rsidRPr="00BE482F">
        <w:rPr>
          <w:rFonts w:eastAsia="SimSun"/>
          <w:b/>
          <w:u w:val="single"/>
          <w:lang w:eastAsia="zh-CN"/>
        </w:rPr>
        <w:t xml:space="preserve">. </w:t>
      </w:r>
    </w:p>
    <w:p w14:paraId="7D8324FA" w14:textId="7129CCE0" w:rsidR="00BE482F" w:rsidRDefault="00BE482F" w:rsidP="00CC2546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2</w:t>
      </w:r>
      <w:r>
        <w:rPr>
          <w:b/>
          <w:u w:val="single"/>
        </w:rPr>
        <w:t>:</w:t>
      </w:r>
      <w:r w:rsidR="00CB3481">
        <w:rPr>
          <w:rFonts w:eastAsia="SimSun" w:hint="eastAsia"/>
          <w:b/>
          <w:u w:val="single"/>
          <w:lang w:eastAsia="zh-CN"/>
        </w:rPr>
        <w:t xml:space="preserve"> NR-U supports n</w:t>
      </w:r>
      <w:r>
        <w:rPr>
          <w:rFonts w:eastAsia="SimSun" w:hint="eastAsia"/>
          <w:b/>
          <w:u w:val="single"/>
          <w:lang w:eastAsia="zh-CN"/>
        </w:rPr>
        <w:t xml:space="preserve">on-uniform </w:t>
      </w:r>
      <w:r w:rsidR="00C17658">
        <w:rPr>
          <w:rFonts w:eastAsia="SimSun"/>
          <w:b/>
          <w:u w:val="single"/>
          <w:lang w:eastAsia="zh-CN"/>
        </w:rPr>
        <w:t>interlaces</w:t>
      </w:r>
      <w:r>
        <w:rPr>
          <w:rFonts w:eastAsia="SimSun" w:hint="eastAsia"/>
          <w:b/>
          <w:u w:val="single"/>
          <w:lang w:eastAsia="zh-CN"/>
        </w:rPr>
        <w:t xml:space="preserve">. </w:t>
      </w:r>
    </w:p>
    <w:p w14:paraId="7BD586AC" w14:textId="60F3F1AC" w:rsidR="005F5331" w:rsidRDefault="00960BA9" w:rsidP="005F5331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PUCCH</w:t>
      </w:r>
    </w:p>
    <w:p w14:paraId="27BDA48F" w14:textId="1B9ACA52" w:rsidR="003D0B66" w:rsidRPr="003D0B66" w:rsidRDefault="003D0B66" w:rsidP="003D0B66">
      <w:pPr>
        <w:spacing w:line="288" w:lineRule="auto"/>
        <w:jc w:val="both"/>
        <w:rPr>
          <w:rFonts w:eastAsia="SimSun"/>
          <w:lang w:eastAsia="zh-CN"/>
        </w:rPr>
      </w:pPr>
      <w:r w:rsidRPr="00FF0B99">
        <w:rPr>
          <w:rFonts w:hint="eastAsia"/>
          <w:lang w:eastAsia="zh-CN"/>
        </w:rPr>
        <w:t xml:space="preserve">NR-U </w:t>
      </w:r>
      <w:r>
        <w:rPr>
          <w:rFonts w:hint="eastAsia"/>
        </w:rPr>
        <w:t xml:space="preserve">may </w:t>
      </w:r>
      <w:r w:rsidRPr="00FF0B99">
        <w:rPr>
          <w:rFonts w:hint="eastAsia"/>
          <w:lang w:eastAsia="zh-CN"/>
        </w:rPr>
        <w:t xml:space="preserve">support CA based </w:t>
      </w:r>
      <w:r w:rsidRPr="00FF0B99">
        <w:rPr>
          <w:lang w:eastAsia="zh-CN"/>
        </w:rPr>
        <w:t>aggregation</w:t>
      </w:r>
      <w:r w:rsidRPr="00FF0B99">
        <w:rPr>
          <w:rFonts w:hint="eastAsia"/>
          <w:lang w:eastAsia="zh-CN"/>
        </w:rPr>
        <w:t xml:space="preserve"> with NR licensed band, </w:t>
      </w:r>
      <w:r w:rsidRPr="003D0B66">
        <w:rPr>
          <w:rFonts w:eastAsia="SimSun" w:hint="eastAsia"/>
          <w:lang w:eastAsia="zh-CN"/>
        </w:rPr>
        <w:t>dual-</w:t>
      </w:r>
      <w:r w:rsidRPr="003D0B66">
        <w:rPr>
          <w:rFonts w:eastAsia="SimSun"/>
          <w:lang w:eastAsia="zh-CN"/>
        </w:rPr>
        <w:t>connectivity</w:t>
      </w:r>
      <w:r w:rsidRPr="003D0B66">
        <w:rPr>
          <w:rFonts w:eastAsia="SimSun" w:hint="eastAsia"/>
          <w:lang w:eastAsia="zh-CN"/>
        </w:rPr>
        <w:t xml:space="preserve"> (</w:t>
      </w:r>
      <w:r w:rsidRPr="00FF0B99">
        <w:rPr>
          <w:rFonts w:hint="eastAsia"/>
          <w:lang w:eastAsia="zh-CN"/>
        </w:rPr>
        <w:t>DC</w:t>
      </w:r>
      <w:r w:rsidRPr="003D0B66">
        <w:rPr>
          <w:rFonts w:eastAsia="SimSun" w:hint="eastAsia"/>
          <w:lang w:eastAsia="zh-CN"/>
        </w:rPr>
        <w:t>)</w:t>
      </w:r>
      <w:r w:rsidRPr="00FF0B99">
        <w:rPr>
          <w:rFonts w:hint="eastAsia"/>
          <w:lang w:eastAsia="zh-CN"/>
        </w:rPr>
        <w:t xml:space="preserve"> based operation with </w:t>
      </w:r>
      <w:r>
        <w:rPr>
          <w:rFonts w:hint="eastAsia"/>
        </w:rPr>
        <w:t>LTE</w:t>
      </w:r>
      <w:r w:rsidRPr="00FF0B99">
        <w:rPr>
          <w:rFonts w:hint="eastAsia"/>
          <w:lang w:eastAsia="zh-CN"/>
        </w:rPr>
        <w:t xml:space="preserve"> licensed band as well as standalone</w:t>
      </w:r>
      <w:r w:rsidRPr="003D0B66">
        <w:rPr>
          <w:rFonts w:eastAsia="SimSun" w:hint="eastAsia"/>
          <w:lang w:eastAsia="zh-CN"/>
        </w:rPr>
        <w:t xml:space="preserve"> (SA)</w:t>
      </w:r>
      <w:r w:rsidRPr="00FF0B99">
        <w:rPr>
          <w:rFonts w:hint="eastAsia"/>
          <w:lang w:eastAsia="zh-CN"/>
        </w:rPr>
        <w:t xml:space="preserve"> operation of NR-U. </w:t>
      </w:r>
      <w:r w:rsidRPr="003D0B66">
        <w:rPr>
          <w:rFonts w:eastAsia="SimSun" w:hint="eastAsia"/>
          <w:lang w:eastAsia="zh-CN"/>
        </w:rPr>
        <w:t xml:space="preserve">At least for DC and SA operation mode, UCI transmission on unlicensed band </w:t>
      </w:r>
      <w:r w:rsidRPr="00EF3A1D">
        <w:rPr>
          <w:rFonts w:hint="eastAsia"/>
        </w:rPr>
        <w:t>w</w:t>
      </w:r>
      <w:r w:rsidRPr="003D0B66">
        <w:rPr>
          <w:rFonts w:eastAsia="SimSun" w:hint="eastAsia"/>
          <w:lang w:eastAsia="zh-CN"/>
        </w:rPr>
        <w:t xml:space="preserve">ould be </w:t>
      </w:r>
      <w:r w:rsidRPr="00EF3A1D">
        <w:rPr>
          <w:rFonts w:hint="eastAsia"/>
        </w:rPr>
        <w:t>required</w:t>
      </w:r>
      <w:r w:rsidRPr="003D0B66">
        <w:rPr>
          <w:rFonts w:eastAsia="SimSun" w:hint="eastAsia"/>
          <w:lang w:eastAsia="zh-CN"/>
        </w:rPr>
        <w:t>.</w:t>
      </w:r>
      <w:r>
        <w:rPr>
          <w:rFonts w:eastAsia="SimSun" w:hint="eastAsia"/>
          <w:lang w:eastAsia="zh-CN"/>
        </w:rPr>
        <w:t xml:space="preserve"> Thus, PUCCH transmission on unlicensed band should be </w:t>
      </w:r>
      <w:r>
        <w:rPr>
          <w:rFonts w:eastAsia="SimSun"/>
          <w:lang w:eastAsia="zh-CN"/>
        </w:rPr>
        <w:t>supported</w:t>
      </w:r>
      <w:r>
        <w:rPr>
          <w:rFonts w:eastAsia="SimSun" w:hint="eastAsia"/>
          <w:lang w:eastAsia="zh-CN"/>
        </w:rPr>
        <w:t xml:space="preserve">. </w:t>
      </w:r>
      <w:r w:rsidRPr="003D0B66">
        <w:rPr>
          <w:rFonts w:eastAsia="SimSun" w:hint="eastAsia"/>
          <w:lang w:eastAsia="zh-CN"/>
        </w:rPr>
        <w:t xml:space="preserve"> </w:t>
      </w:r>
    </w:p>
    <w:p w14:paraId="32BB9D78" w14:textId="11A894DB" w:rsidR="001D427B" w:rsidRDefault="003D0B66" w:rsidP="003D0B66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NR phase 1 supports both short PUCCH </w:t>
      </w:r>
      <w:r w:rsidR="003E7DDD">
        <w:rPr>
          <w:rFonts w:eastAsia="SimSun" w:hint="eastAsia"/>
          <w:lang w:eastAsia="zh-CN"/>
        </w:rPr>
        <w:t xml:space="preserve">(PUCCH format 0/2) </w:t>
      </w:r>
      <w:r>
        <w:rPr>
          <w:rFonts w:eastAsia="SimSun" w:hint="eastAsia"/>
          <w:lang w:eastAsia="zh-CN"/>
        </w:rPr>
        <w:t>and long PUCCH</w:t>
      </w:r>
      <w:r w:rsidR="003E7DDD">
        <w:rPr>
          <w:rFonts w:eastAsia="SimSun" w:hint="eastAsia"/>
          <w:lang w:eastAsia="zh-CN"/>
        </w:rPr>
        <w:t xml:space="preserve"> (PUCCH format 1/3/4)</w:t>
      </w:r>
      <w:r>
        <w:rPr>
          <w:rFonts w:eastAsia="SimSun" w:hint="eastAsia"/>
          <w:lang w:eastAsia="zh-CN"/>
        </w:rPr>
        <w:t xml:space="preserve">. </w:t>
      </w:r>
      <w:r w:rsidR="001D427B">
        <w:rPr>
          <w:rFonts w:eastAsia="SimSun" w:hint="eastAsia"/>
          <w:lang w:eastAsia="zh-CN"/>
        </w:rPr>
        <w:t xml:space="preserve">Considering the similar scenarios </w:t>
      </w:r>
      <w:r w:rsidR="001D427B">
        <w:rPr>
          <w:rFonts w:eastAsia="SimSun"/>
          <w:lang w:eastAsia="zh-CN"/>
        </w:rPr>
        <w:t>requiring</w:t>
      </w:r>
      <w:r w:rsidR="001D427B">
        <w:rPr>
          <w:rFonts w:eastAsia="SimSun" w:hint="eastAsia"/>
          <w:lang w:eastAsia="zh-CN"/>
        </w:rPr>
        <w:t xml:space="preserve"> different PUCCH format on licensed </w:t>
      </w:r>
      <w:r w:rsidR="001D427B">
        <w:rPr>
          <w:rFonts w:eastAsia="SimSun"/>
          <w:lang w:eastAsia="zh-CN"/>
        </w:rPr>
        <w:t>carriers,</w:t>
      </w:r>
      <w:r w:rsidR="001D427B">
        <w:rPr>
          <w:rFonts w:eastAsia="SimSun" w:hint="eastAsia"/>
          <w:lang w:eastAsia="zh-CN"/>
        </w:rPr>
        <w:t xml:space="preserve"> e.g., to support </w:t>
      </w:r>
      <w:r w:rsidR="001D427B">
        <w:rPr>
          <w:rFonts w:eastAsia="SimSun"/>
          <w:lang w:eastAsia="zh-CN"/>
        </w:rPr>
        <w:t>different</w:t>
      </w:r>
      <w:r w:rsidR="001D427B">
        <w:rPr>
          <w:rFonts w:eastAsia="SimSun" w:hint="eastAsia"/>
          <w:lang w:eastAsia="zh-CN"/>
        </w:rPr>
        <w:t xml:space="preserve"> UL coverage or to cope </w:t>
      </w:r>
      <w:r w:rsidR="001D427B">
        <w:rPr>
          <w:rFonts w:eastAsia="SimSun"/>
          <w:lang w:eastAsia="zh-CN"/>
        </w:rPr>
        <w:t>with</w:t>
      </w:r>
      <w:r w:rsidR="001D427B">
        <w:rPr>
          <w:rFonts w:eastAsia="SimSun" w:hint="eastAsia"/>
          <w:lang w:eastAsia="zh-CN"/>
        </w:rPr>
        <w:t xml:space="preserve"> different UCI </w:t>
      </w:r>
      <w:r w:rsidR="001D427B">
        <w:rPr>
          <w:rFonts w:eastAsia="SimSun"/>
          <w:lang w:eastAsia="zh-CN"/>
        </w:rPr>
        <w:t>payload,</w:t>
      </w:r>
      <w:r w:rsidR="001D427B">
        <w:rPr>
          <w:rFonts w:eastAsia="SimSun" w:hint="eastAsia"/>
          <w:lang w:eastAsia="zh-CN"/>
        </w:rPr>
        <w:t xml:space="preserve"> and also for NR-U specific scenarios, such as to utilize the </w:t>
      </w:r>
      <w:r w:rsidR="001D427B">
        <w:rPr>
          <w:rFonts w:eastAsia="SimSun"/>
          <w:lang w:eastAsia="zh-CN"/>
        </w:rPr>
        <w:t>remaining</w:t>
      </w:r>
      <w:r w:rsidR="001D427B">
        <w:rPr>
          <w:rFonts w:eastAsia="SimSun" w:hint="eastAsia"/>
          <w:lang w:eastAsia="zh-CN"/>
        </w:rPr>
        <w:t xml:space="preserve"> symbols or slots within gNB shared MCOT, </w:t>
      </w:r>
      <w:r w:rsidR="008839FC">
        <w:rPr>
          <w:rFonts w:eastAsia="SimSun" w:hint="eastAsia"/>
          <w:lang w:eastAsia="zh-CN"/>
        </w:rPr>
        <w:t>at least more than one PUCCH format</w:t>
      </w:r>
      <w:r w:rsidR="001D427B">
        <w:rPr>
          <w:rFonts w:eastAsia="SimSun" w:hint="eastAsia"/>
          <w:lang w:eastAsia="zh-CN"/>
        </w:rPr>
        <w:t xml:space="preserve"> should be supported. </w:t>
      </w:r>
    </w:p>
    <w:p w14:paraId="6A7CA147" w14:textId="028CAA4B" w:rsidR="00327907" w:rsidRDefault="00B57E7E" w:rsidP="003D0B66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scenario for 1~ 2 bit UCI payload in unlicensed band would be much rare than in licensed band, as it would be more desirable to transmit all necessary UCI </w:t>
      </w:r>
      <w:r>
        <w:rPr>
          <w:rFonts w:eastAsia="SimSun"/>
          <w:lang w:eastAsia="zh-CN"/>
        </w:rPr>
        <w:t>information</w:t>
      </w:r>
      <w:r>
        <w:rPr>
          <w:rFonts w:eastAsia="SimSun" w:hint="eastAsia"/>
          <w:lang w:eastAsia="zh-CN"/>
        </w:rPr>
        <w:t xml:space="preserve"> once UE accesses the channel after LBT. Considering the limited usage of such small UCI payload, it is not </w:t>
      </w:r>
      <w:r w:rsidR="00327907">
        <w:rPr>
          <w:rFonts w:eastAsia="SimSun" w:hint="eastAsia"/>
          <w:lang w:eastAsia="zh-CN"/>
        </w:rPr>
        <w:t xml:space="preserve">worth dedicatedly re-designing the existing single-PRB PUCCH format 0/1 for NR-U to meet the OCB and PSD </w:t>
      </w:r>
      <w:r w:rsidR="00327907">
        <w:rPr>
          <w:rFonts w:eastAsia="SimSun"/>
          <w:lang w:eastAsia="zh-CN"/>
        </w:rPr>
        <w:t>requirement</w:t>
      </w:r>
      <w:r w:rsidR="00327907">
        <w:rPr>
          <w:rFonts w:eastAsia="SimSun" w:hint="eastAsia"/>
          <w:lang w:eastAsia="zh-CN"/>
        </w:rPr>
        <w:t xml:space="preserve"> </w:t>
      </w:r>
      <w:r w:rsidR="00E419AE">
        <w:rPr>
          <w:rFonts w:eastAsia="SimSun" w:hint="eastAsia"/>
          <w:lang w:eastAsia="zh-CN"/>
        </w:rPr>
        <w:t>(</w:t>
      </w:r>
      <w:r w:rsidR="00734E03">
        <w:rPr>
          <w:rFonts w:eastAsia="SimSun" w:hint="eastAsia"/>
          <w:lang w:eastAsia="zh-CN"/>
        </w:rPr>
        <w:t xml:space="preserve">the </w:t>
      </w:r>
      <w:r w:rsidR="00327907">
        <w:rPr>
          <w:rFonts w:eastAsia="SimSun"/>
          <w:lang w:eastAsia="zh-CN"/>
        </w:rPr>
        <w:t>multiplexing</w:t>
      </w:r>
      <w:r w:rsidR="00327907">
        <w:rPr>
          <w:rFonts w:eastAsia="SimSun" w:hint="eastAsia"/>
          <w:lang w:eastAsia="zh-CN"/>
        </w:rPr>
        <w:t xml:space="preserve"> </w:t>
      </w:r>
      <w:r w:rsidR="00327907">
        <w:rPr>
          <w:rFonts w:eastAsia="SimSun"/>
          <w:lang w:eastAsia="zh-CN"/>
        </w:rPr>
        <w:t>capacity</w:t>
      </w:r>
      <w:r w:rsidR="00E419AE">
        <w:rPr>
          <w:rFonts w:eastAsia="SimSun" w:hint="eastAsia"/>
          <w:lang w:eastAsia="zh-CN"/>
        </w:rPr>
        <w:t xml:space="preserve"> should also be enhanced)</w:t>
      </w:r>
      <w:r w:rsidR="00327907">
        <w:rPr>
          <w:rFonts w:eastAsia="SimSun"/>
          <w:lang w:eastAsia="zh-CN"/>
        </w:rPr>
        <w:t xml:space="preserve">. </w:t>
      </w:r>
      <w:r w:rsidR="00894BC7">
        <w:rPr>
          <w:rFonts w:eastAsia="SimSun" w:hint="eastAsia"/>
          <w:lang w:eastAsia="zh-CN"/>
        </w:rPr>
        <w:t xml:space="preserve">Instead, PUCCH </w:t>
      </w:r>
      <w:r w:rsidR="00894BC7">
        <w:rPr>
          <w:rFonts w:eastAsia="SimSun"/>
          <w:lang w:eastAsia="zh-CN"/>
        </w:rPr>
        <w:t>format</w:t>
      </w:r>
      <w:r w:rsidR="00120003">
        <w:rPr>
          <w:rFonts w:eastAsia="SimSun" w:hint="eastAsia"/>
          <w:lang w:eastAsia="zh-CN"/>
        </w:rPr>
        <w:t xml:space="preserve">s for medium UCI </w:t>
      </w:r>
      <w:r w:rsidR="00120003">
        <w:rPr>
          <w:rFonts w:eastAsia="SimSun"/>
          <w:lang w:eastAsia="zh-CN"/>
        </w:rPr>
        <w:t>payload</w:t>
      </w:r>
      <w:r w:rsidR="00894BC7">
        <w:rPr>
          <w:rFonts w:eastAsia="SimSun" w:hint="eastAsia"/>
          <w:lang w:eastAsia="zh-CN"/>
        </w:rPr>
        <w:t xml:space="preserve"> can also support the small UCI </w:t>
      </w:r>
      <w:r w:rsidR="00894BC7">
        <w:rPr>
          <w:rFonts w:eastAsia="SimSun"/>
          <w:lang w:eastAsia="zh-CN"/>
        </w:rPr>
        <w:t>payload case</w:t>
      </w:r>
      <w:r w:rsidR="00120003">
        <w:rPr>
          <w:rFonts w:eastAsia="SimSun" w:hint="eastAsia"/>
          <w:lang w:eastAsia="zh-CN"/>
        </w:rPr>
        <w:t xml:space="preserve"> with </w:t>
      </w:r>
      <w:r w:rsidR="00120003">
        <w:rPr>
          <w:rFonts w:eastAsia="SimSun"/>
          <w:lang w:eastAsia="zh-CN"/>
        </w:rPr>
        <w:t>marginal</w:t>
      </w:r>
      <w:r w:rsidR="00120003">
        <w:rPr>
          <w:rFonts w:eastAsia="SimSun" w:hint="eastAsia"/>
          <w:lang w:eastAsia="zh-CN"/>
        </w:rPr>
        <w:t xml:space="preserve"> standard effort</w:t>
      </w:r>
      <w:r w:rsidR="00894BC7">
        <w:rPr>
          <w:rFonts w:eastAsia="SimSun"/>
          <w:lang w:eastAsia="zh-CN"/>
        </w:rPr>
        <w:t>, e.g.,</w:t>
      </w:r>
      <w:r w:rsidR="00894BC7">
        <w:rPr>
          <w:rFonts w:eastAsia="SimSun" w:hint="eastAsia"/>
          <w:lang w:eastAsia="zh-CN"/>
        </w:rPr>
        <w:t xml:space="preserve"> by padding zero until 3 bits a</w:t>
      </w:r>
      <w:r w:rsidR="00120003">
        <w:rPr>
          <w:rFonts w:eastAsia="SimSun" w:hint="eastAsia"/>
          <w:lang w:eastAsia="zh-CN"/>
        </w:rPr>
        <w:t xml:space="preserve">nd then reuse the PUCCH format for medium UCI payload. </w:t>
      </w:r>
    </w:p>
    <w:p w14:paraId="3C79451F" w14:textId="296C3AF0" w:rsidR="0082464F" w:rsidRDefault="0082464F" w:rsidP="0082464F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Currently, it is not clear whether existing </w:t>
      </w:r>
      <w:r w:rsidR="00E7068C" w:rsidRPr="004B0CD8">
        <w:rPr>
          <w:lang w:val="en-US"/>
        </w:rPr>
        <w:t xml:space="preserve">continuous </w:t>
      </w:r>
      <w:r>
        <w:rPr>
          <w:rFonts w:eastAsia="SimSun" w:hint="eastAsia"/>
          <w:lang w:eastAsia="zh-CN"/>
        </w:rPr>
        <w:t xml:space="preserve">PUCCH waveform could </w:t>
      </w:r>
      <w:r>
        <w:rPr>
          <w:rFonts w:eastAsia="SimSun"/>
          <w:lang w:eastAsia="zh-CN"/>
        </w:rPr>
        <w:t>fulfil</w:t>
      </w:r>
      <w:r>
        <w:rPr>
          <w:rFonts w:eastAsia="SimSun" w:hint="eastAsia"/>
          <w:lang w:eastAsia="zh-CN"/>
        </w:rPr>
        <w:t xml:space="preserve"> the OCB requirement which may be </w:t>
      </w:r>
      <w:r>
        <w:rPr>
          <w:rFonts w:eastAsia="SimSun"/>
          <w:lang w:eastAsia="zh-CN"/>
        </w:rPr>
        <w:t>observ</w:t>
      </w:r>
      <w:r>
        <w:rPr>
          <w:rFonts w:eastAsia="SimSun" w:hint="eastAsia"/>
          <w:lang w:eastAsia="zh-CN"/>
        </w:rPr>
        <w:t xml:space="preserve">ed over many symbols, e.g., more than 1 second that can be interpreted as the impact of a short instance transmission is </w:t>
      </w:r>
      <w:r>
        <w:rPr>
          <w:rFonts w:eastAsia="SimSun"/>
          <w:lang w:eastAsia="zh-CN"/>
        </w:rPr>
        <w:t>ignorable</w:t>
      </w:r>
      <w:r>
        <w:rPr>
          <w:rFonts w:eastAsia="SimSun" w:hint="eastAsia"/>
          <w:lang w:eastAsia="zh-CN"/>
        </w:rPr>
        <w:t xml:space="preserve"> as long as the UL frequency resources on </w:t>
      </w:r>
      <w:r>
        <w:rPr>
          <w:rFonts w:eastAsia="SimSun"/>
          <w:lang w:eastAsia="zh-CN"/>
        </w:rPr>
        <w:t>average</w:t>
      </w:r>
      <w:r>
        <w:rPr>
          <w:rFonts w:eastAsia="SimSun" w:hint="eastAsia"/>
          <w:lang w:eastAsia="zh-CN"/>
        </w:rPr>
        <w:t xml:space="preserve"> can meet the OCB requirement, or </w:t>
      </w:r>
      <w:r w:rsidR="00E7068C">
        <w:rPr>
          <w:rFonts w:eastAsia="SimSun" w:hint="eastAsia"/>
          <w:lang w:eastAsia="zh-CN"/>
        </w:rPr>
        <w:t xml:space="preserve">the intra-slot </w:t>
      </w:r>
      <w:r>
        <w:rPr>
          <w:rFonts w:eastAsia="SimSun" w:hint="eastAsia"/>
          <w:lang w:eastAsia="zh-CN"/>
        </w:rPr>
        <w:t>frequency hopping over th</w:t>
      </w:r>
      <w:r w:rsidR="00735E37">
        <w:rPr>
          <w:rFonts w:eastAsia="SimSun" w:hint="eastAsia"/>
          <w:lang w:eastAsia="zh-CN"/>
        </w:rPr>
        <w:t xml:space="preserve">e edge of bandwidth </w:t>
      </w:r>
      <w:r w:rsidR="00E7068C">
        <w:rPr>
          <w:rFonts w:eastAsia="SimSun" w:hint="eastAsia"/>
          <w:lang w:eastAsia="zh-CN"/>
        </w:rPr>
        <w:t xml:space="preserve">can pass the test </w:t>
      </w:r>
      <w:r>
        <w:rPr>
          <w:rFonts w:eastAsia="SimSun" w:hint="eastAsia"/>
          <w:lang w:eastAsia="zh-CN"/>
        </w:rPr>
        <w:t xml:space="preserve">if the test is </w:t>
      </w:r>
      <w:r w:rsidR="00E7068C">
        <w:rPr>
          <w:rFonts w:eastAsia="SimSun" w:hint="eastAsia"/>
          <w:lang w:eastAsia="zh-CN"/>
        </w:rPr>
        <w:t xml:space="preserve">to average over the whole 1ms. RAN1 need to further </w:t>
      </w:r>
      <w:r w:rsidR="00E7068C">
        <w:rPr>
          <w:rFonts w:eastAsia="SimSun"/>
          <w:lang w:eastAsia="zh-CN"/>
        </w:rPr>
        <w:t>investigate</w:t>
      </w:r>
      <w:r w:rsidR="00E7068C">
        <w:rPr>
          <w:rFonts w:eastAsia="SimSun" w:hint="eastAsia"/>
          <w:lang w:eastAsia="zh-CN"/>
        </w:rPr>
        <w:t xml:space="preserve"> the </w:t>
      </w:r>
      <w:r w:rsidR="00E7068C">
        <w:rPr>
          <w:rFonts w:eastAsia="SimSun"/>
          <w:lang w:eastAsia="zh-CN"/>
        </w:rPr>
        <w:t>corresponding</w:t>
      </w:r>
      <w:r w:rsidR="00E7068C">
        <w:rPr>
          <w:rFonts w:eastAsia="SimSun" w:hint="eastAsia"/>
          <w:lang w:eastAsia="zh-CN"/>
        </w:rPr>
        <w:t xml:space="preserve"> regulations. </w:t>
      </w:r>
    </w:p>
    <w:p w14:paraId="7BED3B09" w14:textId="0744FF66" w:rsidR="00C96274" w:rsidRDefault="00E7068C" w:rsidP="000E3100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If legacy </w:t>
      </w:r>
      <w:r w:rsidRPr="004B0CD8">
        <w:rPr>
          <w:lang w:val="en-US"/>
        </w:rPr>
        <w:t xml:space="preserve">continuous </w:t>
      </w:r>
      <w:r>
        <w:rPr>
          <w:rFonts w:eastAsia="SimSun" w:hint="eastAsia"/>
          <w:lang w:eastAsia="zh-CN"/>
        </w:rPr>
        <w:t xml:space="preserve">PUCCH waveform </w:t>
      </w:r>
      <w:r>
        <w:rPr>
          <w:rFonts w:eastAsia="SimSun"/>
          <w:lang w:eastAsia="zh-CN"/>
        </w:rPr>
        <w:t>cannot</w:t>
      </w:r>
      <w:r>
        <w:rPr>
          <w:rFonts w:eastAsia="SimSun" w:hint="eastAsia"/>
          <w:lang w:eastAsia="zh-CN"/>
        </w:rPr>
        <w:t xml:space="preserve"> work </w:t>
      </w:r>
      <w:r>
        <w:rPr>
          <w:rFonts w:eastAsia="SimSun"/>
          <w:lang w:eastAsia="zh-CN"/>
        </w:rPr>
        <w:t>properly</w:t>
      </w:r>
      <w:r>
        <w:rPr>
          <w:rFonts w:eastAsia="SimSun" w:hint="eastAsia"/>
          <w:lang w:eastAsia="zh-CN"/>
        </w:rPr>
        <w:t xml:space="preserve">, </w:t>
      </w:r>
      <w:r w:rsidR="00213B7A">
        <w:rPr>
          <w:rFonts w:eastAsia="SimSun" w:hint="eastAsia"/>
          <w:lang w:eastAsia="zh-CN"/>
        </w:rPr>
        <w:t xml:space="preserve">the PUCCH resource should </w:t>
      </w:r>
      <w:r>
        <w:rPr>
          <w:rFonts w:eastAsia="SimSun" w:hint="eastAsia"/>
          <w:lang w:eastAsia="zh-CN"/>
        </w:rPr>
        <w:t xml:space="preserve">exactly </w:t>
      </w:r>
      <w:r w:rsidR="00213B7A">
        <w:rPr>
          <w:rFonts w:eastAsia="SimSun" w:hint="eastAsia"/>
          <w:lang w:eastAsia="zh-CN"/>
        </w:rPr>
        <w:t>spread over the whole active BWP. For CP-OFDM based PUCCH format</w:t>
      </w:r>
      <w:r w:rsidR="00734E03">
        <w:rPr>
          <w:rFonts w:eastAsia="SimSun" w:hint="eastAsia"/>
          <w:lang w:eastAsia="zh-CN"/>
        </w:rPr>
        <w:t xml:space="preserve"> 2</w:t>
      </w:r>
      <w:r w:rsidR="00213B7A">
        <w:rPr>
          <w:rFonts w:eastAsia="SimSun" w:hint="eastAsia"/>
          <w:lang w:eastAsia="zh-CN"/>
        </w:rPr>
        <w:t xml:space="preserve">, simply </w:t>
      </w:r>
      <w:r w:rsidR="000E3100" w:rsidRPr="000E3100">
        <w:rPr>
          <w:rFonts w:eastAsia="SimSun"/>
          <w:lang w:eastAsia="zh-CN"/>
        </w:rPr>
        <w:t>scattering RBs over the</w:t>
      </w:r>
      <w:r w:rsidR="00213B7A">
        <w:rPr>
          <w:rFonts w:eastAsia="SimSun" w:hint="eastAsia"/>
          <w:lang w:eastAsia="zh-CN"/>
        </w:rPr>
        <w:t xml:space="preserve"> active</w:t>
      </w:r>
      <w:r w:rsidR="000E3100" w:rsidRPr="000E3100">
        <w:rPr>
          <w:rFonts w:eastAsia="SimSun"/>
          <w:lang w:eastAsia="zh-CN"/>
        </w:rPr>
        <w:t xml:space="preserve"> </w:t>
      </w:r>
      <w:r w:rsidR="00213B7A">
        <w:rPr>
          <w:rFonts w:eastAsia="SimSun" w:hint="eastAsia"/>
          <w:lang w:eastAsia="zh-CN"/>
        </w:rPr>
        <w:t xml:space="preserve">BWP </w:t>
      </w:r>
      <w:r w:rsidR="000E3100" w:rsidRPr="000E3100">
        <w:rPr>
          <w:rFonts w:eastAsia="SimSun"/>
          <w:lang w:eastAsia="zh-CN"/>
        </w:rPr>
        <w:t>by proper resource allocation</w:t>
      </w:r>
      <w:r w:rsidR="00213B7A">
        <w:rPr>
          <w:rFonts w:eastAsia="SimSun" w:hint="eastAsia"/>
          <w:lang w:eastAsia="zh-CN"/>
        </w:rPr>
        <w:t xml:space="preserve"> may be sufficient. </w:t>
      </w:r>
      <w:r w:rsidR="00434070">
        <w:rPr>
          <w:rFonts w:eastAsia="SimSun" w:hint="eastAsia"/>
          <w:lang w:eastAsia="zh-CN"/>
        </w:rPr>
        <w:t>For DFT-based PUCCH format</w:t>
      </w:r>
      <w:r w:rsidR="00734E03">
        <w:rPr>
          <w:rFonts w:eastAsia="SimSun" w:hint="eastAsia"/>
          <w:lang w:eastAsia="zh-CN"/>
        </w:rPr>
        <w:t xml:space="preserve"> 3 and 4</w:t>
      </w:r>
      <w:r w:rsidR="00434070">
        <w:rPr>
          <w:rFonts w:eastAsia="SimSun" w:hint="eastAsia"/>
          <w:lang w:eastAsia="zh-CN"/>
        </w:rPr>
        <w:t>, similar interlaced waveform</w:t>
      </w:r>
      <w:r w:rsidR="00213B7A">
        <w:rPr>
          <w:rFonts w:eastAsia="SimSun" w:hint="eastAsia"/>
          <w:lang w:eastAsia="zh-CN"/>
        </w:rPr>
        <w:t xml:space="preserve"> should be studied. For the sake of efficient </w:t>
      </w:r>
      <w:r w:rsidR="00213B7A">
        <w:rPr>
          <w:rFonts w:eastAsia="SimSun"/>
          <w:lang w:eastAsia="zh-CN"/>
        </w:rPr>
        <w:t>multiplexing</w:t>
      </w:r>
      <w:r w:rsidR="00213B7A">
        <w:rPr>
          <w:rFonts w:eastAsia="SimSun" w:hint="eastAsia"/>
          <w:lang w:eastAsia="zh-CN"/>
        </w:rPr>
        <w:t xml:space="preserve"> between different UL channels, the common design for these UL channels would be desirable.</w:t>
      </w:r>
    </w:p>
    <w:p w14:paraId="15773268" w14:textId="77777777" w:rsidR="00A9649E" w:rsidRDefault="00A268C2" w:rsidP="000E3100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any PUCCH format in NR-U, the </w:t>
      </w:r>
      <w:r>
        <w:rPr>
          <w:rFonts w:eastAsia="SimSun"/>
          <w:lang w:eastAsia="zh-CN"/>
        </w:rPr>
        <w:t>mechanism</w:t>
      </w:r>
      <w:r>
        <w:rPr>
          <w:rFonts w:eastAsia="SimSun" w:hint="eastAsia"/>
          <w:lang w:eastAsia="zh-CN"/>
        </w:rPr>
        <w:t xml:space="preserve"> </w:t>
      </w:r>
      <w:r w:rsidR="00265B66">
        <w:rPr>
          <w:rFonts w:eastAsia="SimSun" w:hint="eastAsia"/>
          <w:lang w:eastAsia="zh-CN"/>
        </w:rPr>
        <w:t xml:space="preserve">to </w:t>
      </w:r>
      <w:r w:rsidR="00246032">
        <w:rPr>
          <w:rFonts w:eastAsia="SimSun" w:hint="eastAsia"/>
          <w:lang w:eastAsia="zh-CN"/>
        </w:rPr>
        <w:t>increase</w:t>
      </w:r>
      <w:r>
        <w:rPr>
          <w:rFonts w:eastAsia="SimSun" w:hint="eastAsia"/>
          <w:lang w:eastAsia="zh-CN"/>
        </w:rPr>
        <w:t xml:space="preserve"> the</w:t>
      </w:r>
      <w:r w:rsidR="00246032">
        <w:rPr>
          <w:rFonts w:eastAsia="SimSun" w:hint="eastAsia"/>
          <w:lang w:eastAsia="zh-CN"/>
        </w:rPr>
        <w:t xml:space="preserve"> </w:t>
      </w:r>
      <w:r w:rsidR="00265B66">
        <w:rPr>
          <w:rFonts w:eastAsia="SimSun"/>
          <w:lang w:eastAsia="zh-CN"/>
        </w:rPr>
        <w:t>multiplexing</w:t>
      </w:r>
      <w:r w:rsidR="00246032">
        <w:rPr>
          <w:rFonts w:eastAsia="SimSun" w:hint="eastAsia"/>
          <w:lang w:eastAsia="zh-CN"/>
        </w:rPr>
        <w:t xml:space="preserve"> capacity</w:t>
      </w:r>
      <w:r w:rsidR="00265B66">
        <w:rPr>
          <w:rFonts w:eastAsia="SimSun" w:hint="eastAsia"/>
          <w:lang w:eastAsia="zh-CN"/>
        </w:rPr>
        <w:t xml:space="preserve"> per interlace </w:t>
      </w:r>
      <w:r>
        <w:rPr>
          <w:rFonts w:eastAsia="SimSun" w:hint="eastAsia"/>
          <w:lang w:eastAsia="zh-CN"/>
        </w:rPr>
        <w:t xml:space="preserve">would be needed. In NR phase-1, PUCCH forma 4 is single PRB with configurable </w:t>
      </w:r>
      <w:r>
        <w:rPr>
          <w:rFonts w:eastAsia="SimSun"/>
          <w:lang w:eastAsia="zh-CN"/>
        </w:rPr>
        <w:t>multiplexing</w:t>
      </w:r>
      <w:r>
        <w:rPr>
          <w:rFonts w:eastAsia="SimSun" w:hint="eastAsia"/>
          <w:lang w:eastAsia="zh-CN"/>
        </w:rPr>
        <w:t xml:space="preserve"> capacity of 2 or 4. </w:t>
      </w:r>
      <w:r w:rsidR="005F7641">
        <w:rPr>
          <w:rFonts w:eastAsia="SimSun" w:hint="eastAsia"/>
          <w:lang w:eastAsia="zh-CN"/>
        </w:rPr>
        <w:t xml:space="preserve">In NR-U, tens of PRBs of one interlace would be </w:t>
      </w:r>
      <w:r w:rsidR="00C96274">
        <w:rPr>
          <w:rFonts w:eastAsia="SimSun" w:hint="eastAsia"/>
          <w:lang w:eastAsia="zh-CN"/>
        </w:rPr>
        <w:t xml:space="preserve">too wasted for </w:t>
      </w:r>
      <w:r w:rsidR="005F7641">
        <w:rPr>
          <w:rFonts w:eastAsia="SimSun" w:hint="eastAsia"/>
          <w:lang w:eastAsia="zh-CN"/>
        </w:rPr>
        <w:t xml:space="preserve">just 2 or 4 UEs </w:t>
      </w:r>
      <w:r w:rsidR="00C96274">
        <w:rPr>
          <w:rFonts w:eastAsia="SimSun" w:hint="eastAsia"/>
          <w:lang w:eastAsia="zh-CN"/>
        </w:rPr>
        <w:t xml:space="preserve">with small and medium UCI payload. </w:t>
      </w:r>
      <w:r w:rsidR="005F7641">
        <w:rPr>
          <w:rFonts w:eastAsia="SimSun" w:hint="eastAsia"/>
          <w:lang w:eastAsia="zh-CN"/>
        </w:rPr>
        <w:t xml:space="preserve">For PUCCH format 2 and 3, though one UE may need the whole interlace or even more than one interlace for some extreme case, e.g., very large UCI </w:t>
      </w:r>
      <w:r w:rsidR="005F7641">
        <w:rPr>
          <w:rFonts w:eastAsia="SimSun"/>
          <w:lang w:eastAsia="zh-CN"/>
        </w:rPr>
        <w:t>payloads of several hundred or more than a thousand bits, only supporting one UE over a single interlace</w:t>
      </w:r>
      <w:r w:rsidR="005F7641">
        <w:rPr>
          <w:rFonts w:eastAsia="SimSun" w:hint="eastAsia"/>
          <w:lang w:eastAsia="zh-CN"/>
        </w:rPr>
        <w:t xml:space="preserve"> is still wasteful for most use cases. At least the mechanism to support configurable multiplexing capacity should be studied. Typically, time or </w:t>
      </w:r>
      <w:r w:rsidR="005F7641">
        <w:rPr>
          <w:rFonts w:eastAsia="SimSun"/>
          <w:lang w:eastAsia="zh-CN"/>
        </w:rPr>
        <w:t>frequency</w:t>
      </w:r>
      <w:r w:rsidR="005F7641">
        <w:rPr>
          <w:rFonts w:eastAsia="SimSun" w:hint="eastAsia"/>
          <w:lang w:eastAsia="zh-CN"/>
        </w:rPr>
        <w:t xml:space="preserve"> </w:t>
      </w:r>
      <w:r w:rsidR="005F7641">
        <w:rPr>
          <w:rFonts w:eastAsia="SimSun"/>
          <w:lang w:eastAsia="zh-CN"/>
        </w:rPr>
        <w:t>domain</w:t>
      </w:r>
      <w:r w:rsidR="005F7641">
        <w:rPr>
          <w:rFonts w:eastAsia="SimSun" w:hint="eastAsia"/>
          <w:lang w:eastAsia="zh-CN"/>
        </w:rPr>
        <w:t xml:space="preserve"> spreading (including using different CS) is the practical way to increase the </w:t>
      </w:r>
      <w:r w:rsidR="005F7641">
        <w:rPr>
          <w:rFonts w:eastAsia="SimSun"/>
          <w:lang w:eastAsia="zh-CN"/>
        </w:rPr>
        <w:t>multiplexing</w:t>
      </w:r>
      <w:r w:rsidR="005F7641">
        <w:rPr>
          <w:rFonts w:eastAsia="SimSun" w:hint="eastAsia"/>
          <w:lang w:eastAsia="zh-CN"/>
        </w:rPr>
        <w:t xml:space="preserve"> </w:t>
      </w:r>
      <w:r w:rsidR="0092426D">
        <w:rPr>
          <w:rFonts w:eastAsia="SimSun" w:hint="eastAsia"/>
          <w:lang w:eastAsia="zh-CN"/>
        </w:rPr>
        <w:t xml:space="preserve">capacity. The </w:t>
      </w:r>
      <w:r w:rsidR="0092426D">
        <w:rPr>
          <w:rFonts w:eastAsia="SimSun"/>
          <w:lang w:eastAsia="zh-CN"/>
        </w:rPr>
        <w:t>frequency</w:t>
      </w:r>
      <w:r w:rsidR="0092426D">
        <w:rPr>
          <w:rFonts w:eastAsia="SimSun" w:hint="eastAsia"/>
          <w:lang w:eastAsia="zh-CN"/>
        </w:rPr>
        <w:t xml:space="preserve"> domain spreading within a PRB can be investigated with the sensitivity of frequency-selective fading, and the time </w:t>
      </w:r>
      <w:r w:rsidR="0092426D">
        <w:rPr>
          <w:rFonts w:eastAsia="SimSun"/>
          <w:lang w:eastAsia="zh-CN"/>
        </w:rPr>
        <w:t>domain</w:t>
      </w:r>
      <w:r w:rsidR="0092426D">
        <w:rPr>
          <w:rFonts w:eastAsia="SimSun" w:hint="eastAsia"/>
          <w:lang w:eastAsia="zh-CN"/>
        </w:rPr>
        <w:t xml:space="preserve"> spreading within a slot can be </w:t>
      </w:r>
      <w:r w:rsidR="0092426D">
        <w:rPr>
          <w:rFonts w:eastAsia="SimSun"/>
          <w:lang w:eastAsia="zh-CN"/>
        </w:rPr>
        <w:t>investigated</w:t>
      </w:r>
      <w:r w:rsidR="0092426D">
        <w:rPr>
          <w:rFonts w:eastAsia="SimSun" w:hint="eastAsia"/>
          <w:lang w:eastAsia="zh-CN"/>
        </w:rPr>
        <w:t xml:space="preserve"> </w:t>
      </w:r>
      <w:r w:rsidR="0092426D">
        <w:rPr>
          <w:rFonts w:eastAsia="SimSun"/>
          <w:lang w:eastAsia="zh-CN"/>
        </w:rPr>
        <w:t>with the</w:t>
      </w:r>
      <w:r w:rsidR="0092426D">
        <w:rPr>
          <w:rFonts w:eastAsia="SimSun" w:hint="eastAsia"/>
          <w:lang w:eastAsia="zh-CN"/>
        </w:rPr>
        <w:t xml:space="preserve"> sensitivity of time-selective channel. Furthermore, the time-domain spreading may vary with the duration of PUCCH and DMRS configuration, such as with/without </w:t>
      </w:r>
      <w:r w:rsidR="0092426D">
        <w:rPr>
          <w:rFonts w:eastAsia="SimSun"/>
          <w:lang w:eastAsia="zh-CN"/>
        </w:rPr>
        <w:t>additional</w:t>
      </w:r>
      <w:r w:rsidR="0092426D">
        <w:rPr>
          <w:rFonts w:eastAsia="SimSun" w:hint="eastAsia"/>
          <w:lang w:eastAsia="zh-CN"/>
        </w:rPr>
        <w:t xml:space="preserve"> DMRS or TDM/FDMed DMRS. </w:t>
      </w:r>
    </w:p>
    <w:p w14:paraId="09162D6B" w14:textId="6422C804" w:rsidR="003F0CCB" w:rsidRDefault="00A9649E" w:rsidP="000E3100">
      <w:pPr>
        <w:spacing w:line="288" w:lineRule="auto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If both PUCCH format 3 and </w:t>
      </w:r>
      <w:r>
        <w:rPr>
          <w:rFonts w:eastAsia="SimSun"/>
          <w:lang w:eastAsia="zh-CN"/>
        </w:rPr>
        <w:t>format</w:t>
      </w:r>
      <w:r>
        <w:rPr>
          <w:rFonts w:eastAsia="SimSun" w:hint="eastAsia"/>
          <w:lang w:eastAsia="zh-CN"/>
        </w:rPr>
        <w:t xml:space="preserve"> 4 </w:t>
      </w:r>
      <w:r w:rsidR="00B129C9">
        <w:rPr>
          <w:rFonts w:eastAsia="SimSun"/>
          <w:lang w:eastAsia="zh-CN"/>
        </w:rPr>
        <w:t>supports</w:t>
      </w:r>
      <w:r>
        <w:rPr>
          <w:rFonts w:eastAsia="SimSun" w:hint="eastAsia"/>
          <w:lang w:eastAsia="zh-CN"/>
        </w:rPr>
        <w:t xml:space="preserve"> UE </w:t>
      </w:r>
      <w:r>
        <w:rPr>
          <w:rFonts w:eastAsia="SimSun"/>
          <w:lang w:eastAsia="zh-CN"/>
        </w:rPr>
        <w:t>multiplexing</w:t>
      </w:r>
      <w:r>
        <w:rPr>
          <w:rFonts w:eastAsia="SimSun" w:hint="eastAsia"/>
          <w:lang w:eastAsia="zh-CN"/>
        </w:rPr>
        <w:t>,</w:t>
      </w:r>
      <w:r w:rsidR="00B129C9">
        <w:rPr>
          <w:rFonts w:eastAsia="SimSun" w:hint="eastAsia"/>
          <w:lang w:eastAsia="zh-CN"/>
        </w:rPr>
        <w:t xml:space="preserve"> there is no essential difference between these two PUCCH formats</w:t>
      </w:r>
      <w:r>
        <w:rPr>
          <w:rFonts w:eastAsia="SimSun" w:hint="eastAsia"/>
          <w:lang w:eastAsia="zh-CN"/>
        </w:rPr>
        <w:t>.</w:t>
      </w:r>
      <w:r w:rsidR="00B129C9">
        <w:rPr>
          <w:rFonts w:eastAsia="SimSun" w:hint="eastAsia"/>
          <w:lang w:eastAsia="zh-CN"/>
        </w:rPr>
        <w:t xml:space="preserve"> </w:t>
      </w:r>
    </w:p>
    <w:p w14:paraId="5F5A3871" w14:textId="3F3ABD90" w:rsidR="00970AC3" w:rsidRDefault="00970AC3" w:rsidP="00970AC3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CB3481">
        <w:rPr>
          <w:rFonts w:eastAsia="SimSun" w:hint="eastAsia"/>
          <w:b/>
          <w:u w:val="single"/>
          <w:lang w:eastAsia="zh-CN"/>
        </w:rPr>
        <w:t>3</w:t>
      </w:r>
      <w:r>
        <w:rPr>
          <w:b/>
          <w:u w:val="single"/>
        </w:rPr>
        <w:t xml:space="preserve">: </w:t>
      </w:r>
      <w:r w:rsidR="00FB5767">
        <w:rPr>
          <w:rFonts w:eastAsia="SimSun" w:hint="eastAsia"/>
          <w:b/>
          <w:u w:val="single"/>
          <w:lang w:eastAsia="zh-CN"/>
        </w:rPr>
        <w:t>NR-U</w:t>
      </w:r>
      <w:r w:rsidR="00A9649E">
        <w:rPr>
          <w:rFonts w:eastAsia="SimSun" w:hint="eastAsia"/>
          <w:b/>
          <w:u w:val="single"/>
          <w:lang w:eastAsia="zh-CN"/>
        </w:rPr>
        <w:t xml:space="preserve"> supports PUCCH format 2</w:t>
      </w:r>
      <w:r w:rsidR="00CB3481">
        <w:rPr>
          <w:rFonts w:eastAsia="SimSun" w:hint="eastAsia"/>
          <w:b/>
          <w:u w:val="single"/>
          <w:lang w:eastAsia="zh-CN"/>
        </w:rPr>
        <w:t xml:space="preserve"> for short PUCCH duration</w:t>
      </w:r>
      <w:r w:rsidR="00A9649E">
        <w:rPr>
          <w:rFonts w:eastAsia="SimSun" w:hint="eastAsia"/>
          <w:b/>
          <w:u w:val="single"/>
          <w:lang w:eastAsia="zh-CN"/>
        </w:rPr>
        <w:t xml:space="preserve"> and 3/4</w:t>
      </w:r>
      <w:r w:rsidR="00CB3481">
        <w:rPr>
          <w:rFonts w:eastAsia="SimSun" w:hint="eastAsia"/>
          <w:b/>
          <w:u w:val="single"/>
          <w:lang w:eastAsia="zh-CN"/>
        </w:rPr>
        <w:t xml:space="preserve"> for long PUCCH duration</w:t>
      </w:r>
      <w:r w:rsidR="00321EF3">
        <w:rPr>
          <w:rFonts w:eastAsia="SimSun" w:hint="eastAsia"/>
          <w:b/>
          <w:u w:val="single"/>
          <w:lang w:eastAsia="zh-CN"/>
        </w:rPr>
        <w:t>.</w:t>
      </w:r>
    </w:p>
    <w:p w14:paraId="7039D56D" w14:textId="7D777828" w:rsidR="00815493" w:rsidRDefault="00960BA9" w:rsidP="008154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PRACH</w:t>
      </w:r>
    </w:p>
    <w:p w14:paraId="4FA47A5D" w14:textId="1B46E5FE" w:rsidR="000A5FCA" w:rsidRDefault="00177A9C" w:rsidP="00A01A6E">
      <w:pPr>
        <w:spacing w:line="288" w:lineRule="auto"/>
        <w:jc w:val="both"/>
      </w:pPr>
      <w:r>
        <w:rPr>
          <w:lang w:val="en-US"/>
        </w:rPr>
        <w:t>As agreed in [1], s</w:t>
      </w:r>
      <w:r w:rsidRPr="00177A9C">
        <w:rPr>
          <w:lang w:val="en-US"/>
        </w:rPr>
        <w:t>upport for Rel-15 NR PRACH formats can be considered</w:t>
      </w:r>
      <w:r>
        <w:rPr>
          <w:lang w:val="en-US"/>
        </w:rPr>
        <w:t>, and e</w:t>
      </w:r>
      <w:r w:rsidRPr="00177A9C">
        <w:rPr>
          <w:lang w:val="en-US"/>
        </w:rPr>
        <w:t xml:space="preserve">xclusion of certain formats </w:t>
      </w:r>
      <w:r>
        <w:rPr>
          <w:lang w:val="en-US"/>
        </w:rPr>
        <w:t>can</w:t>
      </w:r>
      <w:r w:rsidRPr="00177A9C">
        <w:rPr>
          <w:lang w:val="en-US"/>
        </w:rPr>
        <w:t xml:space="preserve"> be identified. </w:t>
      </w:r>
      <w:r w:rsidR="001A40E0" w:rsidRPr="001A40E0">
        <w:t xml:space="preserve">In </w:t>
      </w:r>
      <w:r w:rsidR="001A40E0">
        <w:t xml:space="preserve">Rel-15 </w:t>
      </w:r>
      <w:r w:rsidR="001A40E0" w:rsidRPr="001A40E0">
        <w:t xml:space="preserve">NR, both long preamble formats </w:t>
      </w:r>
      <w:r w:rsidR="001A40E0" w:rsidRPr="000A5FCA">
        <w:t xml:space="preserve">with sequence length of L = 839 </w:t>
      </w:r>
      <w:r w:rsidR="001A40E0" w:rsidRPr="001A40E0">
        <w:t>(</w:t>
      </w:r>
      <w:r w:rsidR="00A01A6E">
        <w:t>i.e., format 0/1/2 with</w:t>
      </w:r>
      <w:r w:rsidR="001A40E0" w:rsidRPr="001A40E0">
        <w:t xml:space="preserve"> </w:t>
      </w:r>
      <w:r w:rsidR="00A01A6E" w:rsidRPr="000A5FCA">
        <w:t xml:space="preserve">1.25 KHz </w:t>
      </w:r>
      <w:r w:rsidR="003B46FB">
        <w:t>SCS and format 3 with</w:t>
      </w:r>
      <w:r w:rsidR="00A01A6E" w:rsidRPr="000A5FCA">
        <w:t xml:space="preserve"> 5KHz</w:t>
      </w:r>
      <w:r w:rsidR="003B46FB">
        <w:t xml:space="preserve"> SCS</w:t>
      </w:r>
      <w:r w:rsidR="001A40E0" w:rsidRPr="001A40E0">
        <w:t>)</w:t>
      </w:r>
      <w:r w:rsidR="001A40E0">
        <w:t>,</w:t>
      </w:r>
      <w:r w:rsidR="001A40E0" w:rsidRPr="001A40E0">
        <w:t xml:space="preserve"> and </w:t>
      </w:r>
      <w:r w:rsidR="001A40E0" w:rsidRPr="000A5FCA">
        <w:t>s</w:t>
      </w:r>
      <w:r w:rsidR="001A40E0">
        <w:t xml:space="preserve">hort </w:t>
      </w:r>
      <w:r w:rsidR="004A01C2">
        <w:t xml:space="preserve">preamble formats with </w:t>
      </w:r>
      <w:r w:rsidR="001A40E0">
        <w:t xml:space="preserve">sequence length of L = </w:t>
      </w:r>
      <w:r w:rsidR="001A40E0" w:rsidRPr="000A5FCA">
        <w:t xml:space="preserve">139 </w:t>
      </w:r>
      <w:r w:rsidR="001A40E0" w:rsidRPr="001A40E0">
        <w:t xml:space="preserve">(i.e., format A1/A2/A3/B1/B2/B3/B4/C0/C2 </w:t>
      </w:r>
      <w:r w:rsidR="001A40E0" w:rsidRPr="000A5FCA">
        <w:t>with SCS of 15</w:t>
      </w:r>
      <w:r w:rsidR="001A40E0">
        <w:t xml:space="preserve"> kHz or </w:t>
      </w:r>
      <w:r w:rsidR="001A40E0" w:rsidRPr="000A5FCA">
        <w:t>30</w:t>
      </w:r>
      <w:r w:rsidR="001A40E0">
        <w:t xml:space="preserve"> kHz in FR1</w:t>
      </w:r>
      <w:r w:rsidR="001A40E0" w:rsidRPr="000A5FCA">
        <w:t xml:space="preserve">, </w:t>
      </w:r>
      <w:r w:rsidR="001A40E0">
        <w:t xml:space="preserve">and 60 kHz </w:t>
      </w:r>
      <w:r w:rsidR="001A40E0" w:rsidRPr="000A5FCA">
        <w:t>or 120</w:t>
      </w:r>
      <w:r w:rsidR="001A40E0">
        <w:t xml:space="preserve"> kHz in FR2</w:t>
      </w:r>
      <w:r w:rsidR="001A40E0" w:rsidRPr="001A40E0">
        <w:t>)</w:t>
      </w:r>
      <w:r w:rsidR="0060216E">
        <w:t xml:space="preserve"> are supported</w:t>
      </w:r>
      <w:r w:rsidR="001A40E0" w:rsidRPr="001A40E0">
        <w:t xml:space="preserve">. </w:t>
      </w:r>
      <w:r w:rsidR="00A01A6E">
        <w:t>For NR-U, only short preamble formats can be supported, while the long preamble formats are not supported. This is because NR-U mainly targets the small cell</w:t>
      </w:r>
      <w:r w:rsidR="0060216E">
        <w:t xml:space="preserve"> scenario</w:t>
      </w:r>
      <w:r w:rsidR="00A01A6E">
        <w:t xml:space="preserve">s with a shorter coverage range, and short preamble formats such as A3/B4 can </w:t>
      </w:r>
      <w:r w:rsidR="00C73CDB">
        <w:t xml:space="preserve">already </w:t>
      </w:r>
      <w:r w:rsidR="00A01A6E">
        <w:t xml:space="preserve">support a maximum cell radius of at least 3km with 15 kHz </w:t>
      </w:r>
      <w:r>
        <w:t xml:space="preserve">PRACH </w:t>
      </w:r>
      <w:r w:rsidR="00A01A6E">
        <w:t xml:space="preserve">SCS. </w:t>
      </w:r>
      <w:r w:rsidR="00213337">
        <w:t xml:space="preserve">Therefore, NR-U can focus on </w:t>
      </w:r>
      <w:r w:rsidR="00F028DA">
        <w:t xml:space="preserve">supporting </w:t>
      </w:r>
      <w:r w:rsidR="00213337">
        <w:t>the short PRACH preamble formats</w:t>
      </w:r>
      <w:r w:rsidR="00C73CDB">
        <w:t xml:space="preserve"> only</w:t>
      </w:r>
      <w:r w:rsidR="00213337">
        <w:t>.</w:t>
      </w:r>
    </w:p>
    <w:p w14:paraId="3689AFE9" w14:textId="5AA3852D" w:rsidR="004539B1" w:rsidRPr="004539B1" w:rsidRDefault="004539B1" w:rsidP="000A5FCA">
      <w:pPr>
        <w:spacing w:line="288" w:lineRule="auto"/>
        <w:jc w:val="both"/>
        <w:rPr>
          <w:rFonts w:eastAsia="SimSun"/>
          <w:highlight w:val="yellow"/>
          <w:lang w:eastAsia="zh-CN"/>
        </w:rPr>
      </w:pPr>
      <w:r>
        <w:rPr>
          <w:b/>
          <w:u w:val="single"/>
        </w:rPr>
        <w:t xml:space="preserve">Proposal </w:t>
      </w:r>
      <w:r w:rsidR="00E7068C">
        <w:rPr>
          <w:rFonts w:eastAsia="SimSun" w:hint="eastAsia"/>
          <w:b/>
          <w:u w:val="single"/>
          <w:lang w:eastAsia="zh-CN"/>
        </w:rPr>
        <w:t>4</w:t>
      </w:r>
      <w:r>
        <w:rPr>
          <w:b/>
          <w:u w:val="single"/>
        </w:rPr>
        <w:t>: NR-U shall support short PRACH preamble formats</w:t>
      </w:r>
      <w:r w:rsidR="00AC14EB">
        <w:rPr>
          <w:b/>
          <w:u w:val="single"/>
        </w:rPr>
        <w:t xml:space="preserve"> only</w:t>
      </w:r>
      <w:r>
        <w:rPr>
          <w:b/>
          <w:u w:val="single"/>
        </w:rPr>
        <w:t>.</w:t>
      </w:r>
    </w:p>
    <w:p w14:paraId="07E89357" w14:textId="77777777" w:rsidR="0001173C" w:rsidRDefault="00982F4C" w:rsidP="004A01C2">
      <w:pPr>
        <w:spacing w:line="288" w:lineRule="auto"/>
        <w:jc w:val="both"/>
        <w:rPr>
          <w:lang w:val="en-US"/>
        </w:rPr>
      </w:pPr>
      <w:r>
        <w:t xml:space="preserve">The PRACH waveform design depends on the unlicensed regulation. </w:t>
      </w:r>
      <w:r w:rsidR="0060216E">
        <w:t>Despite the OCB requirement, the</w:t>
      </w:r>
      <w:r w:rsidR="00674B21">
        <w:rPr>
          <w:lang w:val="en-US"/>
        </w:rPr>
        <w:t xml:space="preserve"> 5 GHz unlicensed regulation </w:t>
      </w:r>
      <w:r w:rsidR="004A01C2">
        <w:rPr>
          <w:lang w:val="en-US"/>
        </w:rPr>
        <w:t xml:space="preserve">[4] </w:t>
      </w:r>
      <w:r w:rsidR="00674B21">
        <w:rPr>
          <w:lang w:val="en-US"/>
        </w:rPr>
        <w:t xml:space="preserve">also allows </w:t>
      </w:r>
      <w:r w:rsidR="004A01C2">
        <w:rPr>
          <w:lang w:val="en-US"/>
        </w:rPr>
        <w:t>that during a channel occupancy time (COT)</w:t>
      </w:r>
      <w:r w:rsidR="004A01C2" w:rsidRPr="004A01C2">
        <w:rPr>
          <w:lang w:val="en-US"/>
        </w:rPr>
        <w:t xml:space="preserve">, </w:t>
      </w:r>
      <w:r w:rsidR="004A01C2">
        <w:rPr>
          <w:lang w:val="en-US"/>
        </w:rPr>
        <w:t xml:space="preserve">the </w:t>
      </w:r>
      <w:r w:rsidR="004A01C2" w:rsidRPr="004A01C2">
        <w:rPr>
          <w:lang w:val="en-US"/>
        </w:rPr>
        <w:t xml:space="preserve">equipment </w:t>
      </w:r>
      <w:r w:rsidR="004A01C2">
        <w:rPr>
          <w:lang w:val="en-US"/>
        </w:rPr>
        <w:t>may operate temporarily with an OCB of less than 80 % of its nominal channel bandwidth</w:t>
      </w:r>
      <w:r w:rsidR="004A01C2" w:rsidRPr="004A01C2">
        <w:rPr>
          <w:i/>
          <w:iCs/>
          <w:lang w:val="en-US"/>
        </w:rPr>
        <w:t xml:space="preserve"> </w:t>
      </w:r>
      <w:r w:rsidR="004A01C2" w:rsidRPr="004A01C2">
        <w:rPr>
          <w:lang w:val="en-US"/>
        </w:rPr>
        <w:t xml:space="preserve">with a minimum of 2 </w:t>
      </w:r>
      <w:proofErr w:type="spellStart"/>
      <w:r w:rsidR="004A01C2" w:rsidRPr="004A01C2">
        <w:rPr>
          <w:lang w:val="en-US"/>
        </w:rPr>
        <w:t>MHz.</w:t>
      </w:r>
      <w:proofErr w:type="spellEnd"/>
      <w:r w:rsidR="004A01C2">
        <w:rPr>
          <w:lang w:val="en-US"/>
        </w:rPr>
        <w:t xml:space="preserve"> S</w:t>
      </w:r>
      <w:r w:rsidR="002229D8">
        <w:rPr>
          <w:lang w:val="en-US"/>
        </w:rPr>
        <w:t xml:space="preserve">ince </w:t>
      </w:r>
      <w:r w:rsidR="002229D8">
        <w:t xml:space="preserve">PRACH with short preamble formats occupies 12 PRBs </w:t>
      </w:r>
      <w:r w:rsidR="0076697B">
        <w:t>with more than 2 MHz bandwidth,</w:t>
      </w:r>
      <w:r w:rsidR="002229D8">
        <w:t xml:space="preserve"> and only requires 2/4/6/12 OFDM symbols</w:t>
      </w:r>
      <w:r w:rsidR="0076697B">
        <w:t xml:space="preserve"> which is relatively short in the time domain</w:t>
      </w:r>
      <w:r w:rsidR="002229D8">
        <w:t xml:space="preserve">, </w:t>
      </w:r>
      <w:r w:rsidR="009F5B57">
        <w:t xml:space="preserve">one option for the NR-U PRACH waveform is to </w:t>
      </w:r>
      <w:r w:rsidR="001D2820">
        <w:t xml:space="preserve">reuse </w:t>
      </w:r>
      <w:r w:rsidR="004A01C2">
        <w:rPr>
          <w:lang w:val="en-US"/>
        </w:rPr>
        <w:t>the l</w:t>
      </w:r>
      <w:r w:rsidR="00674B21" w:rsidRPr="004B0CD8">
        <w:rPr>
          <w:lang w:val="en-US"/>
        </w:rPr>
        <w:t xml:space="preserve">egacy continuous waveform of </w:t>
      </w:r>
      <w:r w:rsidR="004A01C2">
        <w:rPr>
          <w:lang w:val="en-US"/>
        </w:rPr>
        <w:t xml:space="preserve">Rel-15 </w:t>
      </w:r>
      <w:r w:rsidR="00674B21" w:rsidRPr="004B0CD8">
        <w:rPr>
          <w:lang w:val="en-US"/>
        </w:rPr>
        <w:t xml:space="preserve">NR PRACH </w:t>
      </w:r>
      <w:r w:rsidR="002229D8">
        <w:rPr>
          <w:lang w:val="en-US"/>
        </w:rPr>
        <w:t>by exploiting this temporal allowance for OCB to be less than 80% of nominal BW</w:t>
      </w:r>
      <w:r w:rsidR="00D06809">
        <w:rPr>
          <w:lang w:val="en-US"/>
        </w:rPr>
        <w:t xml:space="preserve"> (i.e., initial active UL BWP)</w:t>
      </w:r>
      <w:r w:rsidR="00674B21" w:rsidRPr="004B0CD8">
        <w:rPr>
          <w:lang w:val="en-US"/>
        </w:rPr>
        <w:t xml:space="preserve">. </w:t>
      </w:r>
    </w:p>
    <w:p w14:paraId="317E3ABD" w14:textId="6ECAA9AB" w:rsidR="002229D8" w:rsidRPr="00E74E35" w:rsidRDefault="003845E5" w:rsidP="004A01C2">
      <w:pPr>
        <w:spacing w:line="288" w:lineRule="auto"/>
        <w:jc w:val="both"/>
        <w:rPr>
          <w:lang w:val="en-US"/>
        </w:rPr>
      </w:pPr>
      <w:r>
        <w:rPr>
          <w:lang w:val="en-US"/>
        </w:rPr>
        <w:t>T</w:t>
      </w:r>
      <w:r w:rsidR="002229D8">
        <w:rPr>
          <w:lang w:val="en-US"/>
        </w:rPr>
        <w:t>he continuous waveform for NR-U PRACH can be beneficial because: (1)</w:t>
      </w:r>
      <w:r w:rsidR="004A01C2">
        <w:rPr>
          <w:lang w:val="en-US"/>
        </w:rPr>
        <w:t xml:space="preserve"> the continuous waveform requires mi</w:t>
      </w:r>
      <w:r w:rsidR="002229D8">
        <w:rPr>
          <w:lang w:val="en-US"/>
        </w:rPr>
        <w:t xml:space="preserve">nimal change from Rel-15 PRACH; (2) </w:t>
      </w:r>
      <w:r w:rsidR="004A01C2" w:rsidRPr="004A01C2">
        <w:rPr>
          <w:rFonts w:hint="eastAsia"/>
        </w:rPr>
        <w:t xml:space="preserve">contiguous </w:t>
      </w:r>
      <w:r w:rsidR="004A01C2">
        <w:t>waveform</w:t>
      </w:r>
      <w:r w:rsidR="004A01C2">
        <w:rPr>
          <w:rFonts w:hint="eastAsia"/>
        </w:rPr>
        <w:t xml:space="preserve"> for PRACH can potentially achieve better timing accuracy </w:t>
      </w:r>
      <w:r w:rsidR="004A01C2" w:rsidRPr="004A01C2">
        <w:rPr>
          <w:rFonts w:hint="eastAsia"/>
        </w:rPr>
        <w:t>compared to interleave-based waveform</w:t>
      </w:r>
      <w:r w:rsidR="00240872">
        <w:t>; and (3) PRACH occasion determination can reuse the legacy procedure as in Rel-15 NR</w:t>
      </w:r>
      <w:r w:rsidR="00F935DB">
        <w:t>.</w:t>
      </w:r>
      <w:r w:rsidR="00AB13EC">
        <w:t xml:space="preserve"> </w:t>
      </w:r>
      <w:r>
        <w:t>In addition, t</w:t>
      </w:r>
      <w:r w:rsidR="00AB13EC">
        <w:t>he effect</w:t>
      </w:r>
      <w:r w:rsidR="00A9476D">
        <w:t>s</w:t>
      </w:r>
      <w:r w:rsidR="00AB13EC">
        <w:t xml:space="preserve"> of PSD constraint </w:t>
      </w:r>
      <w:r w:rsidR="00A9476D">
        <w:t xml:space="preserve">on PRACH coverage </w:t>
      </w:r>
      <w:r w:rsidR="00E74E35">
        <w:t>may not be significant due to the fact that</w:t>
      </w:r>
      <w:r w:rsidR="00AB13EC">
        <w:t xml:space="preserve"> </w:t>
      </w:r>
      <w:r w:rsidR="00A9476D">
        <w:t xml:space="preserve">the </w:t>
      </w:r>
      <w:r w:rsidR="002229D8">
        <w:t>targeted cell size for NR-U is small</w:t>
      </w:r>
      <w:r w:rsidR="00761311">
        <w:t>;</w:t>
      </w:r>
      <w:r w:rsidR="00E74E35">
        <w:t xml:space="preserve"> or can be compensated by introducing 60 kHz SCS for PRACH. </w:t>
      </w:r>
    </w:p>
    <w:p w14:paraId="6828CA91" w14:textId="24A1BAD6" w:rsidR="002229D8" w:rsidRPr="004E4A5A" w:rsidRDefault="00BE24FD" w:rsidP="00F32E25">
      <w:pPr>
        <w:spacing w:line="288" w:lineRule="auto"/>
        <w:jc w:val="both"/>
      </w:pPr>
      <w:r>
        <w:t xml:space="preserve">In addition to </w:t>
      </w:r>
      <w:r w:rsidR="00240872">
        <w:t xml:space="preserve">the </w:t>
      </w:r>
      <w:r>
        <w:t xml:space="preserve">continuous PRACH waveform, </w:t>
      </w:r>
      <w:r w:rsidR="0078101D">
        <w:t xml:space="preserve">the interlaced </w:t>
      </w:r>
      <w:r w:rsidR="002229D8">
        <w:t>PRACH waveform for NR-U</w:t>
      </w:r>
      <w:r w:rsidR="00240872">
        <w:t xml:space="preserve"> can be considered if temporal allowance for OCB to be less than 80% of nominal BW is not allowed.</w:t>
      </w:r>
      <w:r w:rsidR="002229D8">
        <w:t xml:space="preserve"> </w:t>
      </w:r>
      <w:r w:rsidR="00F32E25" w:rsidRPr="004E4A5A">
        <w:t>For example</w:t>
      </w:r>
      <w:r w:rsidR="00B172DA" w:rsidRPr="004E4A5A">
        <w:t>,</w:t>
      </w:r>
      <w:r w:rsidR="004E4A5A">
        <w:rPr>
          <w:rFonts w:eastAsia="SimSun" w:hint="eastAsia"/>
          <w:lang w:eastAsia="zh-CN"/>
        </w:rPr>
        <w:t xml:space="preserve"> if Rel-15 NR PRACH sequence is reused for NR-U, </w:t>
      </w:r>
      <w:r w:rsidR="00184E14" w:rsidRPr="004E4A5A">
        <w:t>each PRACH interlace can have</w:t>
      </w:r>
      <w:r w:rsidR="00AA5399" w:rsidRPr="004E4A5A">
        <w:t xml:space="preserve"> 12</w:t>
      </w:r>
      <w:r w:rsidR="00184E14" w:rsidRPr="004E4A5A">
        <w:t xml:space="preserve"> PRBs</w:t>
      </w:r>
      <w:r w:rsidR="00AA5399" w:rsidRPr="004E4A5A">
        <w:t>; and</w:t>
      </w:r>
      <w:r w:rsidR="004E4A5A">
        <w:rPr>
          <w:rFonts w:eastAsia="SimSun" w:hint="eastAsia"/>
          <w:lang w:eastAsia="zh-CN"/>
        </w:rPr>
        <w:t xml:space="preserve"> up to 7 interlaces per 20MHz are </w:t>
      </w:r>
      <w:r w:rsidR="004E4A5A">
        <w:rPr>
          <w:rFonts w:eastAsia="SimSun"/>
          <w:lang w:eastAsia="zh-CN"/>
        </w:rPr>
        <w:t>available</w:t>
      </w:r>
      <w:r w:rsidR="004E4A5A">
        <w:rPr>
          <w:rFonts w:eastAsia="SimSun" w:hint="eastAsia"/>
          <w:lang w:eastAsia="zh-CN"/>
        </w:rPr>
        <w:t xml:space="preserve"> in the </w:t>
      </w:r>
      <w:r w:rsidR="004E4A5A">
        <w:rPr>
          <w:rFonts w:eastAsia="SimSun"/>
          <w:lang w:eastAsia="zh-CN"/>
        </w:rPr>
        <w:t>example</w:t>
      </w:r>
      <w:r w:rsidR="004E4A5A">
        <w:rPr>
          <w:rFonts w:eastAsia="SimSun" w:hint="eastAsia"/>
          <w:lang w:eastAsia="zh-CN"/>
        </w:rPr>
        <w:t xml:space="preserve"> shown in Figure 3</w:t>
      </w:r>
      <w:r w:rsidR="00AA5399" w:rsidRPr="004E4A5A">
        <w:t>, such that</w:t>
      </w:r>
      <w:r w:rsidR="00B172DA" w:rsidRPr="004E4A5A">
        <w:t xml:space="preserve"> </w:t>
      </w:r>
      <w:proofErr w:type="spellStart"/>
      <w:r w:rsidR="00B172DA" w:rsidRPr="004E4A5A">
        <w:t>FDM’ed</w:t>
      </w:r>
      <w:proofErr w:type="spellEnd"/>
      <w:r w:rsidR="00B172DA" w:rsidRPr="004E4A5A">
        <w:t xml:space="preserve"> PRACH </w:t>
      </w:r>
      <w:r w:rsidR="007140B4" w:rsidRPr="004E4A5A">
        <w:t>occasions</w:t>
      </w:r>
      <w:r w:rsidR="00B172DA" w:rsidRPr="004E4A5A">
        <w:t xml:space="preserve"> within the initial active UL BWP </w:t>
      </w:r>
      <w:r w:rsidR="00AA5399" w:rsidRPr="004E4A5A">
        <w:t>can be</w:t>
      </w:r>
      <w:r w:rsidR="00B172DA" w:rsidRPr="004E4A5A">
        <w:t xml:space="preserve"> </w:t>
      </w:r>
      <w:r w:rsidR="0001173C" w:rsidRPr="004E4A5A">
        <w:t>supported</w:t>
      </w:r>
      <w:r w:rsidR="007140B4" w:rsidRPr="004E4A5A">
        <w:t xml:space="preserve"> </w:t>
      </w:r>
      <w:r w:rsidR="007140B4" w:rsidRPr="004E4A5A">
        <w:lastRenderedPageBreak/>
        <w:t>for interlace-based waveform</w:t>
      </w:r>
      <w:r w:rsidR="00B172DA" w:rsidRPr="004E4A5A">
        <w:t xml:space="preserve">. </w:t>
      </w:r>
      <w:r w:rsidR="00F32E25" w:rsidRPr="004E4A5A">
        <w:t xml:space="preserve">Similar to PUSCH, </w:t>
      </w:r>
      <w:r w:rsidR="00F32E25" w:rsidRPr="004E4A5A">
        <w:rPr>
          <w:rFonts w:eastAsia="SimSun" w:hint="eastAsia"/>
          <w:lang w:eastAsia="zh-CN"/>
        </w:rPr>
        <w:t>sub-PRB based interlace</w:t>
      </w:r>
      <w:r w:rsidR="00F32E25" w:rsidRPr="004E4A5A">
        <w:rPr>
          <w:rFonts w:eastAsia="SimSun"/>
          <w:lang w:eastAsia="zh-CN"/>
        </w:rPr>
        <w:t xml:space="preserve"> </w:t>
      </w:r>
      <w:r w:rsidR="006F23C8" w:rsidRPr="004E4A5A">
        <w:rPr>
          <w:rFonts w:eastAsia="SimSun"/>
          <w:lang w:eastAsia="zh-CN"/>
        </w:rPr>
        <w:t>is</w:t>
      </w:r>
      <w:r w:rsidR="00F32E25" w:rsidRPr="004E4A5A">
        <w:rPr>
          <w:rFonts w:eastAsia="SimSun"/>
          <w:lang w:eastAsia="zh-CN"/>
        </w:rPr>
        <w:t xml:space="preserve"> not needed for interlaced PRACH waveform as well.</w:t>
      </w:r>
    </w:p>
    <w:p w14:paraId="1FD3A87E" w14:textId="4E38F51A" w:rsidR="00AC14EB" w:rsidRDefault="00AC14EB" w:rsidP="000E3100">
      <w:pPr>
        <w:spacing w:line="288" w:lineRule="auto"/>
        <w:jc w:val="both"/>
      </w:pPr>
      <w:r>
        <w:rPr>
          <w:b/>
          <w:u w:val="single"/>
        </w:rPr>
        <w:t xml:space="preserve">Proposal </w:t>
      </w:r>
      <w:r w:rsidR="00E7068C">
        <w:rPr>
          <w:rFonts w:eastAsia="SimSun" w:hint="eastAsia"/>
          <w:b/>
          <w:u w:val="single"/>
          <w:lang w:eastAsia="zh-CN"/>
        </w:rPr>
        <w:t>5</w:t>
      </w:r>
      <w:r>
        <w:rPr>
          <w:rFonts w:eastAsia="SimSun"/>
          <w:b/>
          <w:u w:val="single"/>
          <w:lang w:eastAsia="zh-CN"/>
        </w:rPr>
        <w:t xml:space="preserve">: </w:t>
      </w:r>
      <w:r w:rsidR="00D06809">
        <w:rPr>
          <w:rFonts w:eastAsia="SimSun"/>
          <w:b/>
          <w:u w:val="single"/>
          <w:lang w:eastAsia="zh-CN"/>
        </w:rPr>
        <w:t>NR-U can use continuous-based waveform subject to the temporal allowance for PRACH OCB to be less than 80% of nominal bandwidth</w:t>
      </w:r>
      <w:r w:rsidR="002D5CF8" w:rsidRPr="002D5CF8">
        <w:rPr>
          <w:rFonts w:eastAsia="SimSun"/>
          <w:b/>
          <w:u w:val="single"/>
          <w:lang w:eastAsia="zh-CN"/>
        </w:rPr>
        <w:t>.</w:t>
      </w:r>
    </w:p>
    <w:p w14:paraId="43ECF3EA" w14:textId="130AC3E7" w:rsidR="002653A1" w:rsidRPr="002653A1" w:rsidRDefault="006F0291" w:rsidP="000E3100">
      <w:pPr>
        <w:spacing w:line="288" w:lineRule="auto"/>
        <w:jc w:val="both"/>
        <w:rPr>
          <w:rFonts w:eastAsia="SimSun"/>
          <w:lang w:eastAsia="zh-CN"/>
        </w:rPr>
      </w:pPr>
      <w:r>
        <w:t>In addition, it</w:t>
      </w:r>
      <w:r w:rsidR="00BE24FD">
        <w:t xml:space="preserve"> has agreed in RAN1 #92bis </w:t>
      </w:r>
      <w:r w:rsidR="007F0E30">
        <w:t xml:space="preserve">to study </w:t>
      </w:r>
      <w:r w:rsidR="007F0E30" w:rsidRPr="0001199A">
        <w:rPr>
          <w:lang w:val="en-US"/>
        </w:rPr>
        <w:t>RACH design with 60</w:t>
      </w:r>
      <w:r w:rsidR="00B551DC">
        <w:rPr>
          <w:lang w:val="en-US"/>
        </w:rPr>
        <w:t xml:space="preserve"> k</w:t>
      </w:r>
      <w:r w:rsidR="007F0E30" w:rsidRPr="0001199A">
        <w:rPr>
          <w:lang w:val="en-US"/>
        </w:rPr>
        <w:t>Hz SCS</w:t>
      </w:r>
      <w:r w:rsidR="007F0E30">
        <w:rPr>
          <w:lang w:val="en-US"/>
        </w:rPr>
        <w:t xml:space="preserve"> for sub-7 GHz NR-U. </w:t>
      </w:r>
      <w:r w:rsidR="007F0E30" w:rsidRPr="004C7FEC">
        <w:t xml:space="preserve">Supporting 60 kHz SCS for PRACH in </w:t>
      </w:r>
      <w:r w:rsidR="007F0E30">
        <w:t>sub-</w:t>
      </w:r>
      <w:r w:rsidR="007F0E30" w:rsidRPr="004C7FEC">
        <w:t xml:space="preserve">7 </w:t>
      </w:r>
      <w:r w:rsidR="007F0E30">
        <w:t xml:space="preserve">GHz NR-U </w:t>
      </w:r>
      <w:r w:rsidR="008723E3">
        <w:t>may</w:t>
      </w:r>
      <w:r w:rsidR="00F37404">
        <w:t xml:space="preserve"> lead to faster PRACH transmission</w:t>
      </w:r>
      <w:r w:rsidR="007F0E30" w:rsidRPr="004C7FEC">
        <w:t xml:space="preserve">, </w:t>
      </w:r>
      <w:r w:rsidR="0014218C">
        <w:t xml:space="preserve">and </w:t>
      </w:r>
      <w:r w:rsidR="00581F3E">
        <w:t xml:space="preserve">the higher </w:t>
      </w:r>
      <w:r w:rsidR="00A8056B">
        <w:t xml:space="preserve">PRACH </w:t>
      </w:r>
      <w:r w:rsidR="00581F3E">
        <w:t xml:space="preserve">bandwidth </w:t>
      </w:r>
      <w:r w:rsidR="008723E3">
        <w:t xml:space="preserve">may </w:t>
      </w:r>
      <w:r w:rsidR="00581F3E">
        <w:t>compensate the effects of PSD limit</w:t>
      </w:r>
      <w:r w:rsidR="007F0E30" w:rsidRPr="004C7FEC">
        <w:t xml:space="preserve">. </w:t>
      </w:r>
      <w:r w:rsidR="00F37404">
        <w:t>However</w:t>
      </w:r>
      <w:r w:rsidR="007F0E30" w:rsidRPr="004C7FEC">
        <w:t xml:space="preserve">, </w:t>
      </w:r>
      <w:r w:rsidR="00A84DF7">
        <w:t xml:space="preserve">the LBT design for PRACH can be more essential in achieving faster PRACH transmission, and the PSD limit can also be compensated by allocating </w:t>
      </w:r>
      <w:proofErr w:type="spellStart"/>
      <w:r w:rsidR="00A84DF7">
        <w:t>FDM’ed</w:t>
      </w:r>
      <w:proofErr w:type="spellEnd"/>
      <w:r w:rsidR="00A84DF7">
        <w:t xml:space="preserve"> PRACH occasions to a UE. In addition, </w:t>
      </w:r>
      <w:r w:rsidR="007F0E30" w:rsidRPr="004C7FEC">
        <w:t>since NR Rel-15 only supports 15 kHz and 30 kHz SCS for PRACH preamble in FR1, enhancements are needed to suppor</w:t>
      </w:r>
      <w:r w:rsidR="00B72EFD">
        <w:t>t 60 kHz PRACH SCS for sub-7 GHz NR</w:t>
      </w:r>
      <w:r w:rsidR="00D91C89">
        <w:t>.</w:t>
      </w:r>
      <w:r w:rsidR="00124A70" w:rsidDel="00124A70">
        <w:t xml:space="preserve"> </w:t>
      </w:r>
      <w:r w:rsidR="00F37404">
        <w:t>For examples</w:t>
      </w:r>
      <w:r w:rsidR="00965647">
        <w:t>, the enhancements can include: (1) s</w:t>
      </w:r>
      <w:r w:rsidR="00965647" w:rsidRPr="00965647">
        <w:t xml:space="preserve">upport </w:t>
      </w:r>
      <w:r w:rsidR="00124A70">
        <w:t xml:space="preserve">the </w:t>
      </w:r>
      <w:r w:rsidR="00965647" w:rsidRPr="00965647">
        <w:t>combination of PRACH with 60 kHz SCS and PUSCH with 60 kHz SCS for sub-7 GHz NR-U</w:t>
      </w:r>
      <w:r w:rsidR="00965647">
        <w:t xml:space="preserve">; (2) support </w:t>
      </w:r>
      <w:r w:rsidR="00817B62">
        <w:t xml:space="preserve">the </w:t>
      </w:r>
      <w:r w:rsidR="00965647" w:rsidRPr="00965647">
        <w:t>configur</w:t>
      </w:r>
      <w:r w:rsidR="00817B62">
        <w:t>ation of</w:t>
      </w:r>
      <w:r w:rsidR="00965647" w:rsidRPr="00965647">
        <w:t xml:space="preserve"> 60 kHz SCS </w:t>
      </w:r>
      <w:r w:rsidR="002C5323">
        <w:t>through RRC layer besides the legacy 15 kHz SCS and 30 kHz SCS; (3) reinterpret each entry of the PRACH configuration table when PRACH SCS is 60 kHz</w:t>
      </w:r>
      <w:r w:rsidR="001B12CE">
        <w:t>;</w:t>
      </w:r>
      <w:r w:rsidR="002C5323">
        <w:t xml:space="preserve"> or add additional entries to the PRACH configuration table, such that the PRACH time-domain resource with 60 kHz SCS for sub-7 GHz NR-U can be </w:t>
      </w:r>
      <w:r w:rsidR="00BE33FA">
        <w:t>determined.</w:t>
      </w:r>
      <w:r w:rsidR="00D20433">
        <w:t xml:space="preserve"> </w:t>
      </w:r>
      <w:r w:rsidR="004620E1">
        <w:t xml:space="preserve">Given the </w:t>
      </w:r>
      <w:r w:rsidR="00F37404">
        <w:t xml:space="preserve">required </w:t>
      </w:r>
      <w:r w:rsidR="004620E1">
        <w:t>changes to support 60 kHz SCS for PRACH</w:t>
      </w:r>
      <w:r w:rsidR="0081614D">
        <w:t xml:space="preserve">, </w:t>
      </w:r>
      <w:r w:rsidR="004620E1">
        <w:t xml:space="preserve">15 kHz SCS and/or 30 kHz SCS for NR-U PRACH can be used as </w:t>
      </w:r>
      <w:r w:rsidR="004620E1" w:rsidRPr="004620E1">
        <w:t>a baseline, unless significant gain</w:t>
      </w:r>
      <w:r w:rsidR="00F37404">
        <w:t>s</w:t>
      </w:r>
      <w:r w:rsidR="004620E1" w:rsidRPr="004620E1">
        <w:t xml:space="preserve"> of using 60 kHz </w:t>
      </w:r>
      <w:r w:rsidR="004620E1">
        <w:t xml:space="preserve">PRACH </w:t>
      </w:r>
      <w:r w:rsidR="008723E3">
        <w:t>are</w:t>
      </w:r>
      <w:r w:rsidR="004620E1" w:rsidRPr="004620E1">
        <w:t xml:space="preserve"> observed.   </w:t>
      </w:r>
    </w:p>
    <w:p w14:paraId="304909F2" w14:textId="7A1FB38B" w:rsidR="00FB5767" w:rsidRPr="00FB5767" w:rsidRDefault="00FB5767" w:rsidP="000E3100">
      <w:pPr>
        <w:spacing w:line="288" w:lineRule="auto"/>
        <w:jc w:val="both"/>
        <w:rPr>
          <w:rFonts w:eastAsia="SimSun"/>
          <w:highlight w:val="yellow"/>
          <w:lang w:eastAsia="zh-CN"/>
        </w:rPr>
      </w:pPr>
      <w:r>
        <w:rPr>
          <w:b/>
          <w:u w:val="single"/>
        </w:rPr>
        <w:t xml:space="preserve">Proposal </w:t>
      </w:r>
      <w:r w:rsidR="00E7068C">
        <w:rPr>
          <w:rFonts w:eastAsia="SimSun" w:hint="eastAsia"/>
          <w:b/>
          <w:u w:val="single"/>
          <w:lang w:eastAsia="zh-CN"/>
        </w:rPr>
        <w:t>6</w:t>
      </w:r>
      <w:r>
        <w:rPr>
          <w:b/>
          <w:u w:val="single"/>
        </w:rPr>
        <w:t>:</w:t>
      </w:r>
      <w:r w:rsidR="00C42929">
        <w:rPr>
          <w:b/>
          <w:u w:val="single"/>
        </w:rPr>
        <w:t xml:space="preserve"> </w:t>
      </w:r>
      <w:r w:rsidR="0081614D">
        <w:rPr>
          <w:b/>
          <w:u w:val="single"/>
        </w:rPr>
        <w:t xml:space="preserve">Use legacy Rel-15 PRACH subcarrier spacing as the baseline, and support </w:t>
      </w:r>
      <w:r w:rsidR="00C42929">
        <w:rPr>
          <w:b/>
          <w:u w:val="single"/>
        </w:rPr>
        <w:t xml:space="preserve">60 kHz SCS </w:t>
      </w:r>
      <w:r w:rsidR="00D367A9">
        <w:rPr>
          <w:b/>
          <w:u w:val="single"/>
        </w:rPr>
        <w:t>for</w:t>
      </w:r>
      <w:r w:rsidR="0081614D">
        <w:rPr>
          <w:b/>
          <w:u w:val="single"/>
        </w:rPr>
        <w:t xml:space="preserve"> sub-7 GHz NR-U</w:t>
      </w:r>
      <w:r w:rsidR="00C42929">
        <w:rPr>
          <w:b/>
          <w:u w:val="single"/>
        </w:rPr>
        <w:t xml:space="preserve"> </w:t>
      </w:r>
      <w:r w:rsidR="00E86324">
        <w:rPr>
          <w:b/>
          <w:u w:val="single"/>
        </w:rPr>
        <w:t xml:space="preserve">PRACH </w:t>
      </w:r>
      <w:r w:rsidR="0081614D">
        <w:rPr>
          <w:b/>
          <w:u w:val="single"/>
        </w:rPr>
        <w:t>only if significant gains can be observed.</w:t>
      </w:r>
    </w:p>
    <w:p w14:paraId="22026E26" w14:textId="4E3655F3" w:rsidR="00960BA9" w:rsidRDefault="002653A1" w:rsidP="00960BA9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SimSun" w:hint="eastAsia"/>
          <w:lang w:val="en-US" w:eastAsia="zh-CN"/>
        </w:rPr>
        <w:t>SRS</w:t>
      </w:r>
    </w:p>
    <w:p w14:paraId="24F1F163" w14:textId="77777777" w:rsidR="00A04822" w:rsidRDefault="006F72A1" w:rsidP="000E3100">
      <w:pPr>
        <w:spacing w:line="288" w:lineRule="auto"/>
        <w:jc w:val="both"/>
        <w:rPr>
          <w:rFonts w:eastAsia="SimSun"/>
          <w:color w:val="000000"/>
          <w:lang w:eastAsia="zh-CN"/>
        </w:rPr>
      </w:pPr>
      <w:r>
        <w:rPr>
          <w:rFonts w:eastAsia="SimSun" w:hint="eastAsia"/>
          <w:lang w:eastAsia="zh-CN"/>
        </w:rPr>
        <w:t>NR phase-1 defines three types of SRS, i.e., periodic</w:t>
      </w:r>
      <w:r>
        <w:rPr>
          <w:color w:val="000000"/>
        </w:rPr>
        <w:t>, semi-persistent</w:t>
      </w:r>
      <w:r>
        <w:rPr>
          <w:rFonts w:eastAsia="SimSun" w:hint="eastAsia"/>
          <w:color w:val="000000"/>
          <w:lang w:eastAsia="zh-CN"/>
        </w:rPr>
        <w:t xml:space="preserve"> and</w:t>
      </w:r>
      <w:r w:rsidRPr="0048482F">
        <w:rPr>
          <w:color w:val="000000"/>
        </w:rPr>
        <w:t xml:space="preserve"> aperiodic SRS</w:t>
      </w:r>
      <w:r>
        <w:rPr>
          <w:rFonts w:eastAsia="SimSun" w:hint="eastAsia"/>
          <w:color w:val="000000"/>
          <w:lang w:eastAsia="zh-CN"/>
        </w:rPr>
        <w:t xml:space="preserve">. The SRS </w:t>
      </w:r>
      <w:r>
        <w:rPr>
          <w:rFonts w:eastAsia="SimSun"/>
          <w:color w:val="000000"/>
          <w:lang w:eastAsia="zh-CN"/>
        </w:rPr>
        <w:t>transmission</w:t>
      </w:r>
      <w:r>
        <w:rPr>
          <w:rFonts w:eastAsia="SimSun" w:hint="eastAsia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>occasion</w:t>
      </w:r>
      <w:r>
        <w:rPr>
          <w:rFonts w:eastAsia="SimSun" w:hint="eastAsia"/>
          <w:color w:val="000000"/>
          <w:lang w:eastAsia="zh-CN"/>
        </w:rPr>
        <w:t xml:space="preserve"> is </w:t>
      </w:r>
      <w:r>
        <w:rPr>
          <w:rFonts w:eastAsia="SimSun"/>
          <w:color w:val="000000"/>
          <w:lang w:eastAsia="zh-CN"/>
        </w:rPr>
        <w:t xml:space="preserve">semi-statically determined for </w:t>
      </w:r>
      <w:r>
        <w:rPr>
          <w:rFonts w:eastAsia="SimSun" w:hint="eastAsia"/>
          <w:color w:val="000000"/>
          <w:lang w:eastAsia="zh-CN"/>
        </w:rPr>
        <w:t>P-SRS</w:t>
      </w:r>
      <w:r>
        <w:rPr>
          <w:rFonts w:eastAsia="SimSun"/>
          <w:color w:val="000000"/>
          <w:lang w:eastAsia="zh-CN"/>
        </w:rPr>
        <w:t xml:space="preserve"> </w:t>
      </w:r>
      <w:r>
        <w:rPr>
          <w:rFonts w:eastAsia="SimSun" w:hint="eastAsia"/>
          <w:color w:val="000000"/>
          <w:lang w:eastAsia="zh-CN"/>
        </w:rPr>
        <w:t xml:space="preserve">and SP-SRS, while it is relatively dynamic for AP-SRS by semi-statically configuring the slot offset between the DCI </w:t>
      </w:r>
      <w:r>
        <w:rPr>
          <w:rFonts w:eastAsia="SimSun"/>
          <w:color w:val="000000"/>
          <w:lang w:eastAsia="zh-CN"/>
        </w:rPr>
        <w:t>triggering</w:t>
      </w:r>
      <w:r>
        <w:rPr>
          <w:rFonts w:eastAsia="SimSun" w:hint="eastAsia"/>
          <w:color w:val="000000"/>
          <w:lang w:eastAsia="zh-CN"/>
        </w:rPr>
        <w:t xml:space="preserve"> the SRS resource set and the SRS </w:t>
      </w:r>
      <w:r>
        <w:rPr>
          <w:rFonts w:eastAsia="SimSun"/>
          <w:color w:val="000000"/>
          <w:lang w:eastAsia="zh-CN"/>
        </w:rPr>
        <w:t>transmission</w:t>
      </w:r>
      <w:r>
        <w:rPr>
          <w:rFonts w:eastAsia="SimSun" w:hint="eastAsia"/>
          <w:color w:val="000000"/>
          <w:lang w:eastAsia="zh-CN"/>
        </w:rPr>
        <w:t xml:space="preserve"> occasion.</w:t>
      </w:r>
    </w:p>
    <w:p w14:paraId="4CA40EF3" w14:textId="277461E4" w:rsidR="00FB6E1B" w:rsidRDefault="00A04822" w:rsidP="00A04822">
      <w:pPr>
        <w:spacing w:line="288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In</w:t>
      </w:r>
      <w:r>
        <w:rPr>
          <w:rFonts w:eastAsia="SimSun" w:hint="eastAsia"/>
          <w:lang w:eastAsia="zh-CN"/>
        </w:rPr>
        <w:t xml:space="preserve"> NR-U, the UL/DL configuration on </w:t>
      </w:r>
      <w:r>
        <w:rPr>
          <w:rFonts w:eastAsia="SimSun"/>
          <w:lang w:eastAsia="zh-CN"/>
        </w:rPr>
        <w:t>unlicensed</w:t>
      </w:r>
      <w:r>
        <w:rPr>
          <w:rFonts w:eastAsia="SimSun" w:hint="eastAsia"/>
          <w:lang w:eastAsia="zh-CN"/>
        </w:rPr>
        <w:t xml:space="preserve"> band </w:t>
      </w:r>
      <w:r>
        <w:rPr>
          <w:rFonts w:eastAsia="SimSun"/>
          <w:lang w:eastAsia="zh-CN"/>
        </w:rPr>
        <w:t>can</w:t>
      </w:r>
      <w:r>
        <w:rPr>
          <w:rFonts w:eastAsia="SimSun" w:hint="eastAsia"/>
          <w:lang w:eastAsia="zh-CN"/>
        </w:rPr>
        <w:t xml:space="preserve"> be very dynamically changed according to the channel access result. The semi-statically </w:t>
      </w:r>
      <w:r>
        <w:rPr>
          <w:rFonts w:eastAsia="SimSun"/>
          <w:lang w:eastAsia="zh-CN"/>
        </w:rPr>
        <w:t>determined</w:t>
      </w:r>
      <w:r>
        <w:rPr>
          <w:rFonts w:eastAsia="SimSun" w:hint="eastAsia"/>
          <w:lang w:eastAsia="zh-CN"/>
        </w:rPr>
        <w:t xml:space="preserve"> SRS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 occasion may fall into a DL slot/symbol, and gNB may not </w:t>
      </w:r>
      <w:r w:rsidR="00FB6E1B">
        <w:rPr>
          <w:rFonts w:eastAsia="SimSun" w:hint="eastAsia"/>
          <w:lang w:eastAsia="zh-CN"/>
        </w:rPr>
        <w:t>timely</w:t>
      </w:r>
      <w:r>
        <w:rPr>
          <w:rFonts w:eastAsia="SimSun" w:hint="eastAsia"/>
          <w:lang w:eastAsia="zh-CN"/>
        </w:rPr>
        <w:t xml:space="preserve"> utilize the available resources to </w:t>
      </w:r>
      <w:r>
        <w:rPr>
          <w:rFonts w:eastAsia="SimSun"/>
          <w:lang w:eastAsia="zh-CN"/>
        </w:rPr>
        <w:t>facilitate</w:t>
      </w:r>
      <w:r>
        <w:rPr>
          <w:rFonts w:eastAsia="SimSun" w:hint="eastAsia"/>
          <w:lang w:eastAsia="zh-CN"/>
        </w:rPr>
        <w:t xml:space="preserve"> SRS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, e.g., </w:t>
      </w:r>
      <w:r>
        <w:rPr>
          <w:rFonts w:eastAsia="SimSun"/>
          <w:lang w:eastAsia="zh-CN"/>
        </w:rPr>
        <w:t>at the end of DL burst</w:t>
      </w:r>
      <w:r>
        <w:rPr>
          <w:rFonts w:eastAsia="SimSun" w:hint="eastAsia"/>
          <w:lang w:eastAsia="zh-CN"/>
        </w:rPr>
        <w:t xml:space="preserve">. </w:t>
      </w:r>
      <w:r w:rsidR="00FB6E1B">
        <w:rPr>
          <w:rFonts w:eastAsia="SimSun" w:hint="eastAsia"/>
          <w:lang w:eastAsia="zh-CN"/>
        </w:rPr>
        <w:t xml:space="preserve">The efficiency of P-SRS and SP-SRS would be seriously degraded. In </w:t>
      </w:r>
      <w:proofErr w:type="spellStart"/>
      <w:r w:rsidR="00FB6E1B">
        <w:rPr>
          <w:rFonts w:eastAsia="SimSun" w:hint="eastAsia"/>
          <w:lang w:eastAsia="zh-CN"/>
        </w:rPr>
        <w:t>eLAA</w:t>
      </w:r>
      <w:proofErr w:type="spellEnd"/>
      <w:r w:rsidR="00FB6E1B">
        <w:rPr>
          <w:rFonts w:eastAsia="SimSun" w:hint="eastAsia"/>
          <w:lang w:eastAsia="zh-CN"/>
        </w:rPr>
        <w:t>, periodic SRS is not supported.</w:t>
      </w:r>
      <w:r w:rsidR="00EB7914">
        <w:rPr>
          <w:rFonts w:eastAsia="SimSun" w:hint="eastAsia"/>
          <w:lang w:eastAsia="zh-CN"/>
        </w:rPr>
        <w:t xml:space="preserve"> T</w:t>
      </w:r>
      <w:r w:rsidR="00FB6E1B" w:rsidRPr="00EF3A1D">
        <w:rPr>
          <w:rFonts w:hint="eastAsia"/>
        </w:rPr>
        <w:t xml:space="preserve">he </w:t>
      </w:r>
      <w:r w:rsidR="00FB6E1B" w:rsidRPr="00EF3A1D">
        <w:t>necessity</w:t>
      </w:r>
      <w:r w:rsidR="00FB6E1B" w:rsidRPr="00EF3A1D">
        <w:rPr>
          <w:rFonts w:hint="eastAsia"/>
        </w:rPr>
        <w:t xml:space="preserve"> of</w:t>
      </w:r>
      <w:r w:rsidR="00FB6E1B">
        <w:rPr>
          <w:rFonts w:eastAsia="SimSun" w:hint="eastAsia"/>
          <w:lang w:eastAsia="zh-CN"/>
        </w:rPr>
        <w:t xml:space="preserve"> P-SRS and SP-SRS</w:t>
      </w:r>
      <w:r w:rsidR="00FB6E1B" w:rsidRPr="00EF3A1D">
        <w:rPr>
          <w:rFonts w:hint="eastAsia"/>
        </w:rPr>
        <w:t xml:space="preserve"> on unlicensed band should be investigated</w:t>
      </w:r>
      <w:r w:rsidR="00EB7914">
        <w:rPr>
          <w:rFonts w:eastAsia="SimSun" w:hint="eastAsia"/>
          <w:lang w:eastAsia="zh-CN"/>
        </w:rPr>
        <w:t xml:space="preserve"> with the </w:t>
      </w:r>
      <w:r w:rsidR="00EB7914">
        <w:rPr>
          <w:rFonts w:eastAsia="SimSun"/>
          <w:lang w:eastAsia="zh-CN"/>
        </w:rPr>
        <w:t>consideration</w:t>
      </w:r>
      <w:r w:rsidR="00EB7914">
        <w:rPr>
          <w:rFonts w:eastAsia="SimSun" w:hint="eastAsia"/>
          <w:lang w:eastAsia="zh-CN"/>
        </w:rPr>
        <w:t xml:space="preserve"> of </w:t>
      </w:r>
      <w:r w:rsidR="002B1D85">
        <w:rPr>
          <w:rFonts w:eastAsia="SimSun" w:hint="eastAsia"/>
          <w:lang w:eastAsia="zh-CN"/>
        </w:rPr>
        <w:t xml:space="preserve">all possible functionalities of SRS, e.g., for adaptive </w:t>
      </w:r>
      <w:r w:rsidR="002B1D85">
        <w:rPr>
          <w:rFonts w:eastAsia="SimSun"/>
          <w:lang w:eastAsia="zh-CN"/>
        </w:rPr>
        <w:t>scheduling</w:t>
      </w:r>
      <w:r w:rsidR="002B1D85">
        <w:rPr>
          <w:rFonts w:eastAsia="SimSun" w:hint="eastAsia"/>
          <w:lang w:eastAsia="zh-CN"/>
        </w:rPr>
        <w:t xml:space="preserve"> as well as DL beamforming/management</w:t>
      </w:r>
      <w:r w:rsidR="00FB6E1B">
        <w:rPr>
          <w:rFonts w:eastAsia="SimSun" w:hint="eastAsia"/>
          <w:lang w:eastAsia="zh-CN"/>
        </w:rPr>
        <w:t>.</w:t>
      </w:r>
      <w:r w:rsidR="00F60DC5">
        <w:rPr>
          <w:rFonts w:eastAsia="SimSun" w:hint="eastAsia"/>
          <w:lang w:eastAsia="zh-CN"/>
        </w:rPr>
        <w:t xml:space="preserve"> For AP-SRS,</w:t>
      </w:r>
      <w:r w:rsidR="00867A6E">
        <w:rPr>
          <w:rFonts w:eastAsia="SimSun" w:hint="eastAsia"/>
          <w:lang w:eastAsia="zh-CN"/>
        </w:rPr>
        <w:t xml:space="preserve"> </w:t>
      </w:r>
      <w:r w:rsidR="002212D4">
        <w:rPr>
          <w:rFonts w:eastAsia="SimSun" w:hint="eastAsia"/>
          <w:lang w:eastAsia="zh-CN"/>
        </w:rPr>
        <w:t xml:space="preserve">the SRS </w:t>
      </w:r>
      <w:r w:rsidR="002212D4">
        <w:rPr>
          <w:rFonts w:eastAsia="SimSun"/>
          <w:lang w:eastAsia="zh-CN"/>
        </w:rPr>
        <w:t>transmission</w:t>
      </w:r>
      <w:r w:rsidR="002212D4">
        <w:rPr>
          <w:rFonts w:eastAsia="SimSun" w:hint="eastAsia"/>
          <w:lang w:eastAsia="zh-CN"/>
        </w:rPr>
        <w:t xml:space="preserve"> occasion is more flexible, e.g., determined by the slot </w:t>
      </w:r>
      <w:r w:rsidR="002212D4">
        <w:rPr>
          <w:rFonts w:eastAsia="SimSun"/>
          <w:lang w:eastAsia="zh-CN"/>
        </w:rPr>
        <w:t>containing</w:t>
      </w:r>
      <w:r w:rsidR="002212D4">
        <w:rPr>
          <w:rFonts w:eastAsia="SimSun" w:hint="eastAsia"/>
          <w:lang w:eastAsia="zh-CN"/>
        </w:rPr>
        <w:t xml:space="preserve"> DCI triggering SRS and the offset as defined in NR phase 1, or can be </w:t>
      </w:r>
      <w:r w:rsidR="002212D4">
        <w:rPr>
          <w:rFonts w:eastAsia="SimSun"/>
          <w:lang w:eastAsia="zh-CN"/>
        </w:rPr>
        <w:t>determined</w:t>
      </w:r>
      <w:r w:rsidR="002212D4">
        <w:rPr>
          <w:rFonts w:eastAsia="SimSun" w:hint="eastAsia"/>
          <w:lang w:eastAsia="zh-CN"/>
        </w:rPr>
        <w:t xml:space="preserve"> by the slot in which UE also transmits a PUSCH or explicitly indicate by DCI as defined in </w:t>
      </w:r>
      <w:proofErr w:type="spellStart"/>
      <w:r w:rsidR="002212D4">
        <w:rPr>
          <w:rFonts w:eastAsia="SimSun" w:hint="eastAsia"/>
          <w:lang w:eastAsia="zh-CN"/>
        </w:rPr>
        <w:t>eLAA</w:t>
      </w:r>
      <w:proofErr w:type="spellEnd"/>
      <w:r w:rsidR="002212D4">
        <w:rPr>
          <w:rFonts w:eastAsia="SimSun" w:hint="eastAsia"/>
          <w:lang w:eastAsia="zh-CN"/>
        </w:rPr>
        <w:t>.</w:t>
      </w:r>
      <w:r w:rsidR="00A8517C">
        <w:rPr>
          <w:rFonts w:eastAsia="SimSun" w:hint="eastAsia"/>
          <w:lang w:eastAsia="zh-CN"/>
        </w:rPr>
        <w:t xml:space="preserve"> With either way, the SRS transmission occasion can dynamically change with the instant gNB accesses the channel.</w:t>
      </w:r>
      <w:r w:rsidR="00204385">
        <w:rPr>
          <w:rFonts w:eastAsia="SimSun" w:hint="eastAsia"/>
          <w:lang w:eastAsia="zh-CN"/>
        </w:rPr>
        <w:t xml:space="preserve"> The detailed procedure for SRS transmission occasion can be further studied.  </w:t>
      </w:r>
      <w:r w:rsidR="0029304E">
        <w:rPr>
          <w:rFonts w:eastAsia="SimSun" w:hint="eastAsia"/>
          <w:lang w:eastAsia="zh-CN"/>
        </w:rPr>
        <w:t xml:space="preserve"> </w:t>
      </w:r>
      <w:r w:rsidR="00A8517C">
        <w:rPr>
          <w:rFonts w:eastAsia="SimSun" w:hint="eastAsia"/>
          <w:lang w:eastAsia="zh-CN"/>
        </w:rPr>
        <w:t xml:space="preserve"> </w:t>
      </w:r>
      <w:r w:rsidR="002212D4">
        <w:rPr>
          <w:rFonts w:eastAsia="SimSun" w:hint="eastAsia"/>
          <w:lang w:eastAsia="zh-CN"/>
        </w:rPr>
        <w:t xml:space="preserve"> </w:t>
      </w:r>
      <w:r w:rsidR="00F60DC5">
        <w:rPr>
          <w:rFonts w:eastAsia="SimSun"/>
          <w:lang w:eastAsia="zh-CN"/>
        </w:rPr>
        <w:t xml:space="preserve"> </w:t>
      </w:r>
      <w:r w:rsidR="00F60DC5">
        <w:rPr>
          <w:rFonts w:eastAsia="SimSun" w:hint="eastAsia"/>
          <w:lang w:eastAsia="zh-CN"/>
        </w:rPr>
        <w:t xml:space="preserve"> </w:t>
      </w:r>
      <w:r w:rsidR="00972B88">
        <w:rPr>
          <w:rFonts w:eastAsia="SimSun" w:hint="eastAsia"/>
          <w:lang w:eastAsia="zh-CN"/>
        </w:rPr>
        <w:t xml:space="preserve"> </w:t>
      </w:r>
      <w:r w:rsidR="00524A29">
        <w:rPr>
          <w:rFonts w:eastAsia="SimSun" w:hint="eastAsia"/>
          <w:lang w:eastAsia="zh-CN"/>
        </w:rPr>
        <w:t xml:space="preserve"> </w:t>
      </w:r>
    </w:p>
    <w:p w14:paraId="201AF792" w14:textId="73B8062A" w:rsidR="000E3100" w:rsidRPr="000E3100" w:rsidRDefault="000E3100" w:rsidP="000E3100">
      <w:pPr>
        <w:spacing w:line="288" w:lineRule="auto"/>
        <w:jc w:val="both"/>
        <w:rPr>
          <w:rFonts w:eastAsia="SimSun"/>
          <w:lang w:eastAsia="zh-CN"/>
        </w:rPr>
      </w:pPr>
      <w:r w:rsidRPr="000E3100">
        <w:rPr>
          <w:rFonts w:eastAsia="SimSun"/>
          <w:lang w:eastAsia="zh-CN"/>
        </w:rPr>
        <w:t xml:space="preserve">In addition, more flexible RS transmission location may also need to be considered. </w:t>
      </w:r>
      <w:r w:rsidR="00660566">
        <w:rPr>
          <w:rFonts w:eastAsia="SimSun" w:hint="eastAsia"/>
          <w:lang w:eastAsia="zh-CN"/>
        </w:rPr>
        <w:t xml:space="preserve">In </w:t>
      </w:r>
      <w:proofErr w:type="spellStart"/>
      <w:r w:rsidR="00660566">
        <w:rPr>
          <w:rFonts w:eastAsia="SimSun" w:hint="eastAsia"/>
          <w:lang w:eastAsia="zh-CN"/>
        </w:rPr>
        <w:t>eLAA</w:t>
      </w:r>
      <w:proofErr w:type="spellEnd"/>
      <w:r w:rsidR="00660566">
        <w:rPr>
          <w:rFonts w:eastAsia="SimSun" w:hint="eastAsia"/>
          <w:lang w:eastAsia="zh-CN"/>
        </w:rPr>
        <w:t>, SRS is placed in the last symbol of a subframe, and stand-alone AP-</w:t>
      </w:r>
      <w:r w:rsidR="00660566" w:rsidRPr="00660566">
        <w:rPr>
          <w:rFonts w:eastAsia="SimSun" w:hint="eastAsia"/>
          <w:lang w:eastAsia="zh-CN"/>
        </w:rPr>
        <w:t xml:space="preserve">SRS </w:t>
      </w:r>
      <w:r w:rsidR="00660566">
        <w:rPr>
          <w:rFonts w:eastAsia="SimSun" w:hint="eastAsia"/>
          <w:lang w:eastAsia="zh-CN"/>
        </w:rPr>
        <w:t xml:space="preserve">is </w:t>
      </w:r>
      <w:r w:rsidR="00660566">
        <w:rPr>
          <w:rFonts w:eastAsia="SimSun"/>
          <w:lang w:eastAsia="zh-CN"/>
        </w:rPr>
        <w:t>allowed</w:t>
      </w:r>
      <w:r w:rsidR="00660566">
        <w:rPr>
          <w:rFonts w:eastAsia="SimSun" w:hint="eastAsia"/>
          <w:lang w:eastAsia="zh-CN"/>
        </w:rPr>
        <w:t xml:space="preserve"> only in DL ending partial subframe</w:t>
      </w:r>
      <w:r w:rsidR="00660566" w:rsidRPr="00660566">
        <w:rPr>
          <w:rFonts w:eastAsia="SimSun" w:hint="eastAsia"/>
          <w:lang w:eastAsia="zh-CN"/>
        </w:rPr>
        <w:t>.</w:t>
      </w:r>
      <w:r w:rsidR="009266D8">
        <w:rPr>
          <w:rFonts w:eastAsia="SimSun" w:hint="eastAsia"/>
          <w:lang w:eastAsia="zh-CN"/>
        </w:rPr>
        <w:t xml:space="preserve"> In </w:t>
      </w:r>
      <w:r w:rsidRPr="000E3100">
        <w:rPr>
          <w:rFonts w:eastAsia="SimSun"/>
          <w:lang w:val="en-US" w:eastAsia="zh-CN"/>
        </w:rPr>
        <w:t>NR</w:t>
      </w:r>
      <w:r w:rsidR="009266D8">
        <w:rPr>
          <w:rFonts w:eastAsia="SimSun" w:hint="eastAsia"/>
          <w:lang w:val="en-US" w:eastAsia="zh-CN"/>
        </w:rPr>
        <w:t xml:space="preserve"> phase-1, </w:t>
      </w:r>
      <w:r w:rsidRPr="000E3100">
        <w:rPr>
          <w:rFonts w:eastAsia="SimSun"/>
          <w:lang w:val="en-US" w:eastAsia="zh-CN"/>
        </w:rPr>
        <w:t xml:space="preserve">SRS transmission </w:t>
      </w:r>
      <w:r w:rsidR="009266D8">
        <w:rPr>
          <w:rFonts w:eastAsia="SimSun" w:hint="eastAsia"/>
          <w:lang w:val="en-US" w:eastAsia="zh-CN"/>
        </w:rPr>
        <w:t xml:space="preserve">can be </w:t>
      </w:r>
      <w:r w:rsidRPr="000E3100">
        <w:rPr>
          <w:rFonts w:eastAsia="SimSun"/>
          <w:lang w:val="en-US" w:eastAsia="zh-CN"/>
        </w:rPr>
        <w:t xml:space="preserve">over more than one symbol at the end of a slot, i.e., within the last 6 symbols of the slot. </w:t>
      </w:r>
      <w:r>
        <w:t>When PUSCH and SRS are transmitted in the same slot, the UE may be configured to transmit SRS after the transmission of the PUSCH and the corresponding DM-RS.</w:t>
      </w:r>
      <w:r w:rsidRPr="000E3100">
        <w:rPr>
          <w:rFonts w:eastAsia="SimSun"/>
          <w:lang w:eastAsia="zh-CN"/>
        </w:rPr>
        <w:t xml:space="preserve"> On unlicensed band, the restriction of SRS location</w:t>
      </w:r>
      <w:r w:rsidR="009266D8">
        <w:rPr>
          <w:rFonts w:eastAsia="SimSun" w:hint="eastAsia"/>
          <w:lang w:eastAsia="zh-CN"/>
        </w:rPr>
        <w:t xml:space="preserve"> at the end of slot or after the PUSCH</w:t>
      </w:r>
      <w:r w:rsidR="005E59D6">
        <w:rPr>
          <w:rFonts w:eastAsia="SimSun"/>
          <w:lang w:eastAsia="zh-CN"/>
        </w:rPr>
        <w:t xml:space="preserve"> may</w:t>
      </w:r>
      <w:r w:rsidR="001C36A9">
        <w:rPr>
          <w:rFonts w:eastAsia="SimSun" w:hint="eastAsia"/>
          <w:lang w:eastAsia="zh-CN"/>
        </w:rPr>
        <w:t xml:space="preserve"> not be desirable for efficient LBT. </w:t>
      </w:r>
      <w:r w:rsidRPr="000E3100">
        <w:rPr>
          <w:rFonts w:eastAsia="SimSun"/>
          <w:lang w:eastAsia="zh-CN"/>
        </w:rPr>
        <w:t xml:space="preserve">For example, </w:t>
      </w:r>
      <w:r w:rsidR="001C36A9">
        <w:rPr>
          <w:rFonts w:eastAsia="SimSun" w:hint="eastAsia"/>
          <w:lang w:eastAsia="zh-CN"/>
        </w:rPr>
        <w:t xml:space="preserve">if the duration of PUSCH is less than a slot and there is SRS occasion at the end of slot, </w:t>
      </w:r>
      <w:r w:rsidRPr="000E3100">
        <w:rPr>
          <w:rFonts w:eastAsia="SimSun"/>
          <w:lang w:eastAsia="zh-CN"/>
        </w:rPr>
        <w:t xml:space="preserve">there could be a gap between PUSCH and SRS transmitted by the same UE in which UE may lose the channel.  </w:t>
      </w:r>
    </w:p>
    <w:p w14:paraId="55378153" w14:textId="0794D973" w:rsidR="00F44783" w:rsidRDefault="001C3333" w:rsidP="001C3333">
      <w:pPr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SRS waveform should also meet OCB requirement. One approach is to follow the same way as </w:t>
      </w:r>
      <w:proofErr w:type="spellStart"/>
      <w:r>
        <w:rPr>
          <w:rFonts w:eastAsia="SimSun" w:hint="eastAsia"/>
          <w:lang w:eastAsia="zh-CN"/>
        </w:rPr>
        <w:t>eLAA</w:t>
      </w:r>
      <w:proofErr w:type="spellEnd"/>
      <w:r>
        <w:rPr>
          <w:rFonts w:eastAsia="SimSun" w:hint="eastAsia"/>
          <w:lang w:eastAsia="zh-CN"/>
        </w:rPr>
        <w:t xml:space="preserve">, i.e., use the wideband SRS (over the active BWP) designed for license band. The other </w:t>
      </w:r>
      <w:r>
        <w:rPr>
          <w:rFonts w:eastAsia="SimSun"/>
          <w:lang w:eastAsia="zh-CN"/>
        </w:rPr>
        <w:t>approach</w:t>
      </w:r>
      <w:r>
        <w:rPr>
          <w:rFonts w:eastAsia="SimSun" w:hint="eastAsia"/>
          <w:lang w:eastAsia="zh-CN"/>
        </w:rPr>
        <w:t xml:space="preserve"> is to </w:t>
      </w:r>
      <w:r>
        <w:rPr>
          <w:rFonts w:eastAsia="SimSun"/>
          <w:lang w:eastAsia="zh-CN"/>
        </w:rPr>
        <w:t>consider</w:t>
      </w:r>
      <w:r>
        <w:rPr>
          <w:rFonts w:eastAsia="SimSun" w:hint="eastAsia"/>
          <w:lang w:eastAsia="zh-CN"/>
        </w:rPr>
        <w:t xml:space="preserve"> the interlaced waveform</w:t>
      </w:r>
      <w:r w:rsidRPr="001C3333">
        <w:rPr>
          <w:rFonts w:hint="eastAsia"/>
        </w:rPr>
        <w:t xml:space="preserve">. Both </w:t>
      </w:r>
      <w:r>
        <w:rPr>
          <w:rFonts w:eastAsia="SimSun"/>
          <w:lang w:eastAsia="zh-CN"/>
        </w:rPr>
        <w:t>approaches</w:t>
      </w:r>
      <w:r>
        <w:rPr>
          <w:rFonts w:eastAsia="SimSun" w:hint="eastAsia"/>
          <w:lang w:eastAsia="zh-CN"/>
        </w:rPr>
        <w:t xml:space="preserve"> can be studied with the consideration of SRS detection performance, SRS multiplexing capacity, efficient </w:t>
      </w:r>
      <w:r>
        <w:rPr>
          <w:rFonts w:eastAsia="SimSun"/>
          <w:lang w:eastAsia="zh-CN"/>
        </w:rPr>
        <w:t>multiplexing</w:t>
      </w:r>
      <w:r>
        <w:rPr>
          <w:rFonts w:eastAsia="SimSun" w:hint="eastAsia"/>
          <w:lang w:eastAsia="zh-CN"/>
        </w:rPr>
        <w:t xml:space="preserve"> with other </w:t>
      </w:r>
      <w:r>
        <w:rPr>
          <w:rFonts w:eastAsia="SimSun"/>
          <w:lang w:eastAsia="zh-CN"/>
        </w:rPr>
        <w:t>UL channels as well as implementation complexity.</w:t>
      </w:r>
      <w:r>
        <w:rPr>
          <w:rFonts w:eastAsia="SimSun" w:hint="eastAsia"/>
          <w:lang w:eastAsia="zh-CN"/>
        </w:rPr>
        <w:t xml:space="preserve">  </w:t>
      </w:r>
    </w:p>
    <w:p w14:paraId="7466BCAF" w14:textId="2D37D82E" w:rsidR="001C3333" w:rsidRPr="00241251" w:rsidRDefault="004530D7" w:rsidP="00241251">
      <w:pPr>
        <w:spacing w:line="288" w:lineRule="auto"/>
        <w:jc w:val="both"/>
        <w:rPr>
          <w:rFonts w:eastAsia="SimSun"/>
          <w:b/>
          <w:u w:val="single"/>
          <w:lang w:val="en-US" w:eastAsia="zh-CN"/>
        </w:rPr>
      </w:pPr>
      <w:r w:rsidRPr="00366899">
        <w:rPr>
          <w:b/>
          <w:u w:val="single"/>
          <w:lang w:val="en-US" w:eastAsia="ja-JP"/>
        </w:rPr>
        <w:lastRenderedPageBreak/>
        <w:t xml:space="preserve">Proposal </w:t>
      </w:r>
      <w:r w:rsidR="00E7068C">
        <w:rPr>
          <w:rFonts w:eastAsia="SimSun" w:hint="eastAsia"/>
          <w:b/>
          <w:u w:val="single"/>
          <w:lang w:val="en-US" w:eastAsia="zh-CN"/>
        </w:rPr>
        <w:t>7</w:t>
      </w:r>
      <w:r w:rsidRPr="00366899">
        <w:rPr>
          <w:b/>
          <w:u w:val="single"/>
          <w:lang w:val="en-US" w:eastAsia="ja-JP"/>
        </w:rPr>
        <w:t>:</w:t>
      </w:r>
      <w:r w:rsidR="00172AFB">
        <w:rPr>
          <w:rFonts w:eastAsia="SimSun" w:hint="eastAsia"/>
          <w:b/>
          <w:u w:val="single"/>
          <w:lang w:val="en-US" w:eastAsia="zh-CN"/>
        </w:rPr>
        <w:t xml:space="preserve"> </w:t>
      </w:r>
      <w:r w:rsidR="00241251">
        <w:rPr>
          <w:rFonts w:eastAsia="SimSun" w:hint="eastAsia"/>
          <w:b/>
          <w:u w:val="single"/>
          <w:lang w:val="en-US" w:eastAsia="zh-CN"/>
        </w:rPr>
        <w:t>NR-U shall study t</w:t>
      </w:r>
      <w:r w:rsidR="00172AFB">
        <w:rPr>
          <w:rFonts w:eastAsia="SimSun" w:hint="eastAsia"/>
          <w:b/>
          <w:u w:val="single"/>
          <w:lang w:val="en-US" w:eastAsia="zh-CN"/>
        </w:rPr>
        <w:t>he time-domain</w:t>
      </w:r>
      <w:r w:rsidR="00241251">
        <w:rPr>
          <w:rFonts w:eastAsia="SimSun" w:hint="eastAsia"/>
          <w:b/>
          <w:u w:val="single"/>
          <w:lang w:val="en-US" w:eastAsia="zh-CN"/>
        </w:rPr>
        <w:t xml:space="preserve"> behavior of SRS resource </w:t>
      </w:r>
      <w:r w:rsidR="00241251">
        <w:rPr>
          <w:rFonts w:eastAsia="SimSun"/>
          <w:b/>
          <w:u w:val="single"/>
          <w:lang w:val="en-US" w:eastAsia="zh-CN"/>
        </w:rPr>
        <w:t>configuration</w:t>
      </w:r>
      <w:r w:rsidR="00241251">
        <w:rPr>
          <w:rFonts w:eastAsia="SimSun" w:hint="eastAsia"/>
          <w:b/>
          <w:u w:val="single"/>
          <w:lang w:val="en-US" w:eastAsia="zh-CN"/>
        </w:rPr>
        <w:t xml:space="preserve"> (P/SP/AP-SRS) and </w:t>
      </w:r>
      <w:r w:rsidR="00FB5767">
        <w:rPr>
          <w:rFonts w:eastAsia="SimSun" w:hint="eastAsia"/>
          <w:b/>
          <w:u w:val="single"/>
          <w:lang w:val="en-US" w:eastAsia="zh-CN"/>
        </w:rPr>
        <w:t xml:space="preserve">SRS </w:t>
      </w:r>
      <w:r w:rsidR="00241251">
        <w:rPr>
          <w:rFonts w:eastAsia="SimSun" w:hint="eastAsia"/>
          <w:b/>
          <w:u w:val="single"/>
          <w:lang w:val="en-US" w:eastAsia="zh-CN"/>
        </w:rPr>
        <w:t>waveform</w:t>
      </w:r>
      <w:r w:rsidRPr="00EF3A1D">
        <w:rPr>
          <w:rFonts w:hint="eastAsia"/>
          <w:b/>
          <w:u w:val="single"/>
          <w:lang w:val="en-US"/>
        </w:rPr>
        <w:t>.</w:t>
      </w:r>
    </w:p>
    <w:p w14:paraId="4D69312E" w14:textId="158770C2" w:rsidR="00F44783" w:rsidRDefault="00F44783" w:rsidP="00F4478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SimSun" w:hint="eastAsia"/>
          <w:lang w:val="en-US" w:eastAsia="zh-CN"/>
        </w:rPr>
        <w:t>Conclusions</w:t>
      </w:r>
    </w:p>
    <w:p w14:paraId="721E762D" w14:textId="77777777" w:rsidR="00815493" w:rsidRDefault="00815493" w:rsidP="00815493">
      <w:r w:rsidRPr="00031EF0">
        <w:t xml:space="preserve">The </w:t>
      </w:r>
      <w:r>
        <w:t>proposals made in this contribution are summarized below:</w:t>
      </w:r>
    </w:p>
    <w:p w14:paraId="45C70528" w14:textId="77777777" w:rsidR="009E06D9" w:rsidRDefault="009E06D9" w:rsidP="009E06D9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1</w:t>
      </w:r>
      <w:r>
        <w:rPr>
          <w:b/>
          <w:u w:val="single"/>
        </w:rPr>
        <w:t>:</w:t>
      </w:r>
      <w:r>
        <w:rPr>
          <w:rFonts w:eastAsia="SimSun" w:hint="eastAsia"/>
          <w:b/>
          <w:u w:val="single"/>
          <w:lang w:eastAsia="zh-CN"/>
        </w:rPr>
        <w:t xml:space="preserve"> NR-U interlace design should take </w:t>
      </w:r>
      <w:r w:rsidRPr="00BE482F">
        <w:rPr>
          <w:rFonts w:eastAsia="SimSun"/>
          <w:b/>
          <w:u w:val="single"/>
          <w:lang w:eastAsia="zh-CN"/>
        </w:rPr>
        <w:t>efficient transmission power, sufficient multiplexing capacity, scalability/compatibility for different bandwidth and subcarrier spacing</w:t>
      </w:r>
      <w:r>
        <w:rPr>
          <w:rFonts w:eastAsia="SimSun" w:hint="eastAsia"/>
          <w:b/>
          <w:u w:val="single"/>
          <w:lang w:eastAsia="zh-CN"/>
        </w:rPr>
        <w:t xml:space="preserve"> and</w:t>
      </w:r>
      <w:r w:rsidRPr="00BE482F">
        <w:rPr>
          <w:rFonts w:eastAsia="SimSun"/>
          <w:b/>
          <w:u w:val="single"/>
          <w:lang w:eastAsia="zh-CN"/>
        </w:rPr>
        <w:t xml:space="preserve"> easy DFT implementation</w:t>
      </w:r>
      <w:r>
        <w:rPr>
          <w:rFonts w:eastAsia="SimSun" w:hint="eastAsia"/>
          <w:b/>
          <w:u w:val="single"/>
          <w:lang w:eastAsia="zh-CN"/>
        </w:rPr>
        <w:t xml:space="preserve"> into account</w:t>
      </w:r>
      <w:r w:rsidRPr="00BE482F">
        <w:rPr>
          <w:rFonts w:eastAsia="SimSun"/>
          <w:b/>
          <w:u w:val="single"/>
          <w:lang w:eastAsia="zh-CN"/>
        </w:rPr>
        <w:t xml:space="preserve">. </w:t>
      </w:r>
    </w:p>
    <w:p w14:paraId="7F1D974F" w14:textId="77777777" w:rsidR="009E06D9" w:rsidRDefault="009E06D9" w:rsidP="009E06D9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2</w:t>
      </w:r>
      <w:r>
        <w:rPr>
          <w:b/>
          <w:u w:val="single"/>
        </w:rPr>
        <w:t>:</w:t>
      </w:r>
      <w:r>
        <w:rPr>
          <w:rFonts w:eastAsia="SimSun" w:hint="eastAsia"/>
          <w:b/>
          <w:u w:val="single"/>
          <w:lang w:eastAsia="zh-CN"/>
        </w:rPr>
        <w:t xml:space="preserve"> NR-U supports non-uniform </w:t>
      </w:r>
      <w:r>
        <w:rPr>
          <w:rFonts w:eastAsia="SimSun"/>
          <w:b/>
          <w:u w:val="single"/>
          <w:lang w:eastAsia="zh-CN"/>
        </w:rPr>
        <w:t>interlaces</w:t>
      </w:r>
      <w:r>
        <w:rPr>
          <w:rFonts w:eastAsia="SimSun" w:hint="eastAsia"/>
          <w:b/>
          <w:u w:val="single"/>
          <w:lang w:eastAsia="zh-CN"/>
        </w:rPr>
        <w:t xml:space="preserve">. </w:t>
      </w:r>
    </w:p>
    <w:p w14:paraId="4AEC7838" w14:textId="77777777" w:rsidR="009E06D9" w:rsidRDefault="009E06D9" w:rsidP="007029C3">
      <w:pPr>
        <w:spacing w:line="288" w:lineRule="auto"/>
        <w:jc w:val="both"/>
        <w:rPr>
          <w:rFonts w:eastAsia="SimSun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3</w:t>
      </w:r>
      <w:r>
        <w:rPr>
          <w:b/>
          <w:u w:val="single"/>
        </w:rPr>
        <w:t xml:space="preserve">: </w:t>
      </w:r>
      <w:r>
        <w:rPr>
          <w:rFonts w:eastAsia="SimSun" w:hint="eastAsia"/>
          <w:b/>
          <w:u w:val="single"/>
          <w:lang w:eastAsia="zh-CN"/>
        </w:rPr>
        <w:t>NR-U supports PUCCH format 2 for short PUCCH duration and 3/4 for long PUCCH duration.</w:t>
      </w:r>
    </w:p>
    <w:p w14:paraId="6172CA0F" w14:textId="708C2175" w:rsidR="007029C3" w:rsidRDefault="007029C3" w:rsidP="007029C3">
      <w:pPr>
        <w:spacing w:line="288" w:lineRule="auto"/>
        <w:jc w:val="both"/>
        <w:rPr>
          <w:b/>
          <w:u w:val="single"/>
        </w:rPr>
      </w:pPr>
      <w:r>
        <w:rPr>
          <w:b/>
          <w:u w:val="single"/>
        </w:rPr>
        <w:t xml:space="preserve">Proposal </w:t>
      </w:r>
      <w:r w:rsidR="00E7068C">
        <w:rPr>
          <w:rFonts w:eastAsia="SimSun" w:hint="eastAsia"/>
          <w:b/>
          <w:u w:val="single"/>
          <w:lang w:eastAsia="zh-CN"/>
        </w:rPr>
        <w:t>4</w:t>
      </w:r>
      <w:r>
        <w:rPr>
          <w:b/>
          <w:u w:val="single"/>
        </w:rPr>
        <w:t>: NR-U shall support short PRACH preamble formats only.</w:t>
      </w:r>
    </w:p>
    <w:p w14:paraId="620E45AD" w14:textId="77777777" w:rsidR="009E06D9" w:rsidRDefault="009E06D9" w:rsidP="009E06D9">
      <w:pPr>
        <w:spacing w:line="288" w:lineRule="auto"/>
        <w:jc w:val="both"/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5</w:t>
      </w:r>
      <w:r>
        <w:rPr>
          <w:rFonts w:eastAsia="SimSun"/>
          <w:b/>
          <w:u w:val="single"/>
          <w:lang w:eastAsia="zh-CN"/>
        </w:rPr>
        <w:t>: NR-U can use continuous-based waveform subject to the temporal allowance for PRACH OCB to be less than 80% of nominal bandwidth</w:t>
      </w:r>
      <w:r w:rsidRPr="002D5CF8">
        <w:rPr>
          <w:rFonts w:eastAsia="SimSun"/>
          <w:b/>
          <w:u w:val="single"/>
          <w:lang w:eastAsia="zh-CN"/>
        </w:rPr>
        <w:t>.</w:t>
      </w:r>
    </w:p>
    <w:p w14:paraId="3DD14990" w14:textId="77777777" w:rsidR="009E06D9" w:rsidRPr="00FB5767" w:rsidRDefault="009E06D9" w:rsidP="009E06D9">
      <w:pPr>
        <w:spacing w:line="288" w:lineRule="auto"/>
        <w:jc w:val="both"/>
        <w:rPr>
          <w:rFonts w:eastAsia="SimSun"/>
          <w:highlight w:val="yellow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SimSun" w:hint="eastAsia"/>
          <w:b/>
          <w:u w:val="single"/>
          <w:lang w:eastAsia="zh-CN"/>
        </w:rPr>
        <w:t>6</w:t>
      </w:r>
      <w:r>
        <w:rPr>
          <w:b/>
          <w:u w:val="single"/>
        </w:rPr>
        <w:t>: Use legacy Rel-15 PRACH subcarrier spacing as the baseline, and support 60 kHz SCS for sub-7 GHz NR-U PRACH only if significant gains can be observed.</w:t>
      </w:r>
    </w:p>
    <w:p w14:paraId="156AD8FE" w14:textId="77777777" w:rsidR="009E06D9" w:rsidRPr="00241251" w:rsidRDefault="009E06D9" w:rsidP="009E06D9">
      <w:pPr>
        <w:spacing w:line="288" w:lineRule="auto"/>
        <w:jc w:val="both"/>
        <w:rPr>
          <w:rFonts w:eastAsia="SimSun"/>
          <w:b/>
          <w:u w:val="single"/>
          <w:lang w:val="en-US" w:eastAsia="zh-CN"/>
        </w:rPr>
      </w:pPr>
      <w:r w:rsidRPr="00366899">
        <w:rPr>
          <w:b/>
          <w:u w:val="single"/>
          <w:lang w:val="en-US" w:eastAsia="ja-JP"/>
        </w:rPr>
        <w:t xml:space="preserve">Proposal </w:t>
      </w:r>
      <w:r>
        <w:rPr>
          <w:rFonts w:eastAsia="SimSun" w:hint="eastAsia"/>
          <w:b/>
          <w:u w:val="single"/>
          <w:lang w:val="en-US" w:eastAsia="zh-CN"/>
        </w:rPr>
        <w:t>7</w:t>
      </w:r>
      <w:r w:rsidRPr="00366899">
        <w:rPr>
          <w:b/>
          <w:u w:val="single"/>
          <w:lang w:val="en-US" w:eastAsia="ja-JP"/>
        </w:rPr>
        <w:t>:</w:t>
      </w:r>
      <w:r>
        <w:rPr>
          <w:rFonts w:eastAsia="SimSun" w:hint="eastAsia"/>
          <w:b/>
          <w:u w:val="single"/>
          <w:lang w:val="en-US" w:eastAsia="zh-CN"/>
        </w:rPr>
        <w:t xml:space="preserve"> NR-U shall study the time-domain behavior of SRS resource </w:t>
      </w:r>
      <w:r>
        <w:rPr>
          <w:rFonts w:eastAsia="SimSun"/>
          <w:b/>
          <w:u w:val="single"/>
          <w:lang w:val="en-US" w:eastAsia="zh-CN"/>
        </w:rPr>
        <w:t>configuration</w:t>
      </w:r>
      <w:r>
        <w:rPr>
          <w:rFonts w:eastAsia="SimSun" w:hint="eastAsia"/>
          <w:b/>
          <w:u w:val="single"/>
          <w:lang w:val="en-US" w:eastAsia="zh-CN"/>
        </w:rPr>
        <w:t xml:space="preserve"> (P/SP/AP-SRS) and SRS waveform</w:t>
      </w:r>
      <w:r w:rsidRPr="00EF3A1D">
        <w:rPr>
          <w:rFonts w:hint="eastAsia"/>
          <w:b/>
          <w:u w:val="single"/>
          <w:lang w:val="en-US"/>
        </w:rPr>
        <w:t>.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9E53C6E" w14:textId="71F34528" w:rsidR="003C3B35" w:rsidRDefault="006A6F6C" w:rsidP="003C3B35">
      <w:pPr>
        <w:spacing w:after="0"/>
        <w:jc w:val="both"/>
        <w:rPr>
          <w:rFonts w:eastAsia="SimSun"/>
          <w:lang w:eastAsia="zh-CN"/>
        </w:rPr>
      </w:pPr>
      <w:r w:rsidRPr="00EE006E">
        <w:rPr>
          <w:rFonts w:eastAsia="MS Mincho"/>
          <w:lang w:eastAsia="ja-JP"/>
        </w:rPr>
        <w:t xml:space="preserve">[1] </w:t>
      </w:r>
      <w:r>
        <w:rPr>
          <w:rFonts w:eastAsia="MS Mincho"/>
          <w:lang w:eastAsia="ja-JP"/>
        </w:rPr>
        <w:t xml:space="preserve">RAN1 Chairman’s Note, 3GPP TSG RAN WG1 Meeting </w:t>
      </w:r>
      <w:r w:rsidR="004741EF">
        <w:rPr>
          <w:rFonts w:eastAsia="MS Mincho"/>
          <w:lang w:eastAsia="ja-JP"/>
        </w:rPr>
        <w:t>#9</w:t>
      </w:r>
      <w:r w:rsidR="00DF6CE8">
        <w:rPr>
          <w:rFonts w:eastAsia="SimSun" w:hint="eastAsia"/>
          <w:lang w:eastAsia="zh-CN"/>
        </w:rPr>
        <w:t>3</w:t>
      </w:r>
      <w:r>
        <w:rPr>
          <w:rFonts w:eastAsia="MS Mincho"/>
          <w:lang w:eastAsia="ja-JP"/>
        </w:rPr>
        <w:t>.</w:t>
      </w:r>
    </w:p>
    <w:p w14:paraId="1315E427" w14:textId="23DBEDB3" w:rsidR="00FE688A" w:rsidRDefault="00FE688A" w:rsidP="00FE688A">
      <w:pPr>
        <w:spacing w:after="0"/>
        <w:jc w:val="both"/>
        <w:rPr>
          <w:rFonts w:eastAsia="SimSun"/>
          <w:lang w:eastAsia="zh-CN"/>
        </w:rPr>
      </w:pPr>
      <w:r>
        <w:rPr>
          <w:rFonts w:eastAsia="MS Mincho"/>
          <w:lang w:eastAsia="ja-JP"/>
        </w:rPr>
        <w:t>[</w:t>
      </w:r>
      <w:r>
        <w:rPr>
          <w:rFonts w:eastAsia="SimSun" w:hint="eastAsia"/>
          <w:lang w:eastAsia="zh-CN"/>
        </w:rPr>
        <w:t>2</w:t>
      </w:r>
      <w:r>
        <w:rPr>
          <w:rFonts w:eastAsia="MS Mincho"/>
          <w:lang w:eastAsia="ja-JP"/>
        </w:rPr>
        <w:t>]</w:t>
      </w:r>
      <w:r w:rsidR="009474B8">
        <w:rPr>
          <w:rFonts w:eastAsia="SimSun" w:hint="eastAsia"/>
          <w:lang w:eastAsia="zh-CN"/>
        </w:rPr>
        <w:t xml:space="preserve"> </w:t>
      </w:r>
      <w:r w:rsidR="009474B8" w:rsidRPr="006F68BD">
        <w:rPr>
          <w:rFonts w:eastAsia="MS Mincho"/>
          <w:lang w:eastAsia="ja-JP"/>
        </w:rPr>
        <w:t>RP-181339,</w:t>
      </w:r>
      <w:r w:rsidR="009474B8">
        <w:rPr>
          <w:rFonts w:eastAsia="MS Mincho"/>
          <w:lang w:eastAsia="ja-JP"/>
        </w:rPr>
        <w:t xml:space="preserve"> </w:t>
      </w:r>
      <w:r w:rsidR="009474B8" w:rsidRPr="006F68BD">
        <w:rPr>
          <w:rFonts w:eastAsia="MS Mincho"/>
          <w:lang w:eastAsia="ja-JP"/>
        </w:rPr>
        <w:t>Revised SID on NR-based Access to Unlicensed Spectrum</w:t>
      </w:r>
      <w:r w:rsidR="009474B8">
        <w:rPr>
          <w:rFonts w:eastAsia="MS Mincho"/>
          <w:lang w:eastAsia="ja-JP"/>
        </w:rPr>
        <w:t>, Qualcomm</w:t>
      </w:r>
      <w:r w:rsidR="009474B8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</w:t>
      </w:r>
    </w:p>
    <w:p w14:paraId="05D811EE" w14:textId="696D58BB" w:rsidR="00CC2546" w:rsidRPr="00B56BF9" w:rsidRDefault="002653A1" w:rsidP="00CC2546">
      <w:pPr>
        <w:spacing w:after="0"/>
        <w:jc w:val="both"/>
        <w:rPr>
          <w:rFonts w:eastAsia="SimSun"/>
          <w:lang w:eastAsia="zh-CN"/>
        </w:rPr>
      </w:pPr>
      <w:r>
        <w:rPr>
          <w:rFonts w:eastAsia="MS Mincho"/>
          <w:lang w:eastAsia="ja-JP"/>
        </w:rPr>
        <w:t>[</w:t>
      </w:r>
      <w:r>
        <w:rPr>
          <w:rFonts w:eastAsia="SimSun" w:hint="eastAsia"/>
          <w:lang w:eastAsia="zh-CN"/>
        </w:rPr>
        <w:t>3</w:t>
      </w:r>
      <w:r>
        <w:rPr>
          <w:rFonts w:eastAsia="MS Mincho"/>
          <w:lang w:eastAsia="ja-JP"/>
        </w:rPr>
        <w:t xml:space="preserve">] </w:t>
      </w:r>
      <w:r w:rsidRPr="00B56BF9">
        <w:rPr>
          <w:lang w:eastAsia="ja-JP"/>
        </w:rPr>
        <w:t>R1-</w:t>
      </w:r>
      <w:r w:rsidR="008F4CF2" w:rsidRPr="00B56BF9">
        <w:rPr>
          <w:lang w:eastAsia="ja-JP"/>
        </w:rPr>
        <w:t>18</w:t>
      </w:r>
      <w:r w:rsidR="008F4CF2">
        <w:rPr>
          <w:rFonts w:eastAsia="SimSun" w:hint="eastAsia"/>
          <w:lang w:eastAsia="zh-CN"/>
        </w:rPr>
        <w:t>08768</w:t>
      </w:r>
      <w:r>
        <w:rPr>
          <w:lang w:eastAsia="ja-JP"/>
        </w:rPr>
        <w:t xml:space="preserve">, </w:t>
      </w:r>
      <w:r w:rsidRPr="00B9109C">
        <w:rPr>
          <w:rFonts w:eastAsia="MS Mincho"/>
          <w:lang w:eastAsia="ja-JP"/>
        </w:rPr>
        <w:t>Channel access procedure for NR-U</w:t>
      </w:r>
      <w:r>
        <w:rPr>
          <w:rFonts w:eastAsia="MS Mincho"/>
          <w:lang w:eastAsia="ja-JP"/>
        </w:rPr>
        <w:t>, Samsung</w:t>
      </w:r>
      <w:r w:rsidR="00B56BF9">
        <w:rPr>
          <w:rFonts w:eastAsia="SimSun" w:hint="eastAsia"/>
          <w:lang w:eastAsia="zh-CN"/>
        </w:rPr>
        <w:t>.</w:t>
      </w:r>
    </w:p>
    <w:p w14:paraId="0C824C9D" w14:textId="77777777" w:rsidR="00CC2546" w:rsidRPr="00F87B1B" w:rsidRDefault="00CC2546" w:rsidP="003C3B35">
      <w:pPr>
        <w:spacing w:after="0"/>
        <w:jc w:val="both"/>
        <w:rPr>
          <w:rFonts w:eastAsia="MS Mincho"/>
          <w:lang w:eastAsia="ja-JP"/>
        </w:rPr>
      </w:pPr>
    </w:p>
    <w:sectPr w:rsidR="00CC2546" w:rsidRPr="00F87B1B" w:rsidSect="00BD4CF4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23F27" w14:textId="77777777" w:rsidR="00FD3B1E" w:rsidRDefault="00FD3B1E" w:rsidP="00083046">
      <w:r>
        <w:separator/>
      </w:r>
    </w:p>
  </w:endnote>
  <w:endnote w:type="continuationSeparator" w:id="0">
    <w:p w14:paraId="015EDF21" w14:textId="77777777" w:rsidR="00FD3B1E" w:rsidRDefault="00FD3B1E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5255A" w14:textId="77777777" w:rsidR="00FD3B1E" w:rsidRDefault="00FD3B1E" w:rsidP="00083046">
      <w:r>
        <w:separator/>
      </w:r>
    </w:p>
  </w:footnote>
  <w:footnote w:type="continuationSeparator" w:id="0">
    <w:p w14:paraId="0EF500B2" w14:textId="77777777" w:rsidR="00FD3B1E" w:rsidRDefault="00FD3B1E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DA1"/>
    <w:multiLevelType w:val="hybridMultilevel"/>
    <w:tmpl w:val="C956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EE7A1D"/>
    <w:multiLevelType w:val="hybridMultilevel"/>
    <w:tmpl w:val="D94E0BA4"/>
    <w:lvl w:ilvl="0" w:tplc="DD9A1FF8">
      <w:start w:val="4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E1508A"/>
    <w:multiLevelType w:val="hybridMultilevel"/>
    <w:tmpl w:val="2DAEB0E6"/>
    <w:lvl w:ilvl="0" w:tplc="DAFEE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26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C1D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A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903E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283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C6B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0D8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E47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42B13B16"/>
    <w:multiLevelType w:val="hybridMultilevel"/>
    <w:tmpl w:val="18389AE4"/>
    <w:lvl w:ilvl="0" w:tplc="94AAE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84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245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8E2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6C2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1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E7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645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E5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536CC"/>
    <w:multiLevelType w:val="hybridMultilevel"/>
    <w:tmpl w:val="E0768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20"/>
  </w:num>
  <w:num w:numId="5">
    <w:abstractNumId w:val="14"/>
  </w:num>
  <w:num w:numId="6">
    <w:abstractNumId w:val="1"/>
  </w:num>
  <w:num w:numId="7">
    <w:abstractNumId w:val="7"/>
  </w:num>
  <w:num w:numId="8">
    <w:abstractNumId w:val="6"/>
  </w:num>
  <w:num w:numId="9">
    <w:abstractNumId w:val="2"/>
  </w:num>
  <w:num w:numId="10">
    <w:abstractNumId w:val="3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3"/>
  </w:num>
  <w:num w:numId="15">
    <w:abstractNumId w:val="11"/>
  </w:num>
  <w:num w:numId="16">
    <w:abstractNumId w:val="8"/>
  </w:num>
  <w:num w:numId="17">
    <w:abstractNumId w:val="9"/>
  </w:num>
  <w:num w:numId="18">
    <w:abstractNumId w:val="17"/>
  </w:num>
  <w:num w:numId="19">
    <w:abstractNumId w:val="0"/>
  </w:num>
  <w:num w:numId="20">
    <w:abstractNumId w:val="16"/>
  </w:num>
  <w:num w:numId="21">
    <w:abstractNumId w:val="19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73C"/>
    <w:rsid w:val="00011A53"/>
    <w:rsid w:val="00011D8D"/>
    <w:rsid w:val="00011FB1"/>
    <w:rsid w:val="00012357"/>
    <w:rsid w:val="00012445"/>
    <w:rsid w:val="00012CC8"/>
    <w:rsid w:val="00012D3C"/>
    <w:rsid w:val="000137E2"/>
    <w:rsid w:val="000139F6"/>
    <w:rsid w:val="0001401B"/>
    <w:rsid w:val="00015BE5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75ED"/>
    <w:rsid w:val="00040D18"/>
    <w:rsid w:val="00041416"/>
    <w:rsid w:val="0004152C"/>
    <w:rsid w:val="000422FF"/>
    <w:rsid w:val="00043878"/>
    <w:rsid w:val="00043F06"/>
    <w:rsid w:val="00044202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5FCA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3100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003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4A70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8B5"/>
    <w:rsid w:val="00133ADD"/>
    <w:rsid w:val="001345A5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18C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10C3"/>
    <w:rsid w:val="0015141B"/>
    <w:rsid w:val="00151B1F"/>
    <w:rsid w:val="001535A8"/>
    <w:rsid w:val="00153AA2"/>
    <w:rsid w:val="0015445A"/>
    <w:rsid w:val="0015457F"/>
    <w:rsid w:val="0015468D"/>
    <w:rsid w:val="00155943"/>
    <w:rsid w:val="0015641E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09"/>
    <w:rsid w:val="00171C86"/>
    <w:rsid w:val="00171E74"/>
    <w:rsid w:val="0017238A"/>
    <w:rsid w:val="00172663"/>
    <w:rsid w:val="00172AFB"/>
    <w:rsid w:val="00173F11"/>
    <w:rsid w:val="001756F1"/>
    <w:rsid w:val="00175B19"/>
    <w:rsid w:val="00176B67"/>
    <w:rsid w:val="00176C5D"/>
    <w:rsid w:val="00177303"/>
    <w:rsid w:val="00177A9C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4E14"/>
    <w:rsid w:val="001850D6"/>
    <w:rsid w:val="001866C3"/>
    <w:rsid w:val="00187182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40E0"/>
    <w:rsid w:val="001A4A1A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2CE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333"/>
    <w:rsid w:val="001C3462"/>
    <w:rsid w:val="001C3694"/>
    <w:rsid w:val="001C36A9"/>
    <w:rsid w:val="001C38C8"/>
    <w:rsid w:val="001C46E4"/>
    <w:rsid w:val="001C480A"/>
    <w:rsid w:val="001C59E7"/>
    <w:rsid w:val="001C64AB"/>
    <w:rsid w:val="001C6890"/>
    <w:rsid w:val="001C6E84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20"/>
    <w:rsid w:val="001D2861"/>
    <w:rsid w:val="001D4091"/>
    <w:rsid w:val="001D427B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385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337"/>
    <w:rsid w:val="0021354A"/>
    <w:rsid w:val="00213B7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2D4"/>
    <w:rsid w:val="00221965"/>
    <w:rsid w:val="002220F3"/>
    <w:rsid w:val="002229D8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0872"/>
    <w:rsid w:val="00241251"/>
    <w:rsid w:val="0024133B"/>
    <w:rsid w:val="00241410"/>
    <w:rsid w:val="0024179B"/>
    <w:rsid w:val="00241ACC"/>
    <w:rsid w:val="00242116"/>
    <w:rsid w:val="00242798"/>
    <w:rsid w:val="002428B8"/>
    <w:rsid w:val="00242921"/>
    <w:rsid w:val="00244CD8"/>
    <w:rsid w:val="00244EF2"/>
    <w:rsid w:val="00245C3D"/>
    <w:rsid w:val="00246032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2C0"/>
    <w:rsid w:val="0025287D"/>
    <w:rsid w:val="00252B96"/>
    <w:rsid w:val="00252FF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4C3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3113"/>
    <w:rsid w:val="002638DC"/>
    <w:rsid w:val="002649E1"/>
    <w:rsid w:val="00264DBB"/>
    <w:rsid w:val="002653A1"/>
    <w:rsid w:val="00265B66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4E5E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04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3A3D"/>
    <w:rsid w:val="002A3CB8"/>
    <w:rsid w:val="002A41D2"/>
    <w:rsid w:val="002A4260"/>
    <w:rsid w:val="002A463C"/>
    <w:rsid w:val="002A4E30"/>
    <w:rsid w:val="002A626F"/>
    <w:rsid w:val="002A671A"/>
    <w:rsid w:val="002A6EC1"/>
    <w:rsid w:val="002A7253"/>
    <w:rsid w:val="002A74D6"/>
    <w:rsid w:val="002A74FA"/>
    <w:rsid w:val="002A7EF1"/>
    <w:rsid w:val="002A7F71"/>
    <w:rsid w:val="002B08D0"/>
    <w:rsid w:val="002B099E"/>
    <w:rsid w:val="002B1610"/>
    <w:rsid w:val="002B16DB"/>
    <w:rsid w:val="002B18CD"/>
    <w:rsid w:val="002B1D85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5323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5CF8"/>
    <w:rsid w:val="002D5E91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5E19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6B73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EF3"/>
    <w:rsid w:val="00323455"/>
    <w:rsid w:val="003237AF"/>
    <w:rsid w:val="00323BA0"/>
    <w:rsid w:val="00323E63"/>
    <w:rsid w:val="003244CD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27907"/>
    <w:rsid w:val="00330018"/>
    <w:rsid w:val="00330340"/>
    <w:rsid w:val="0033072D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08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5E5"/>
    <w:rsid w:val="0038584A"/>
    <w:rsid w:val="00385C58"/>
    <w:rsid w:val="00387261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B60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1B5E"/>
    <w:rsid w:val="003B33FB"/>
    <w:rsid w:val="003B3A03"/>
    <w:rsid w:val="003B46FB"/>
    <w:rsid w:val="003B4812"/>
    <w:rsid w:val="003B486C"/>
    <w:rsid w:val="003B4F37"/>
    <w:rsid w:val="003B55C8"/>
    <w:rsid w:val="003B6137"/>
    <w:rsid w:val="003B65CC"/>
    <w:rsid w:val="003B6FC0"/>
    <w:rsid w:val="003B72B9"/>
    <w:rsid w:val="003B784F"/>
    <w:rsid w:val="003C0353"/>
    <w:rsid w:val="003C04E0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66"/>
    <w:rsid w:val="003D0BF0"/>
    <w:rsid w:val="003D1649"/>
    <w:rsid w:val="003D31A1"/>
    <w:rsid w:val="003D3265"/>
    <w:rsid w:val="003D3BBB"/>
    <w:rsid w:val="003D3E2E"/>
    <w:rsid w:val="003D44EF"/>
    <w:rsid w:val="003D562F"/>
    <w:rsid w:val="003D573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6AD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DDD"/>
    <w:rsid w:val="003E7F81"/>
    <w:rsid w:val="003F0727"/>
    <w:rsid w:val="003F0876"/>
    <w:rsid w:val="003F0A78"/>
    <w:rsid w:val="003F0CCB"/>
    <w:rsid w:val="003F0CD1"/>
    <w:rsid w:val="003F1546"/>
    <w:rsid w:val="003F1A3F"/>
    <w:rsid w:val="003F2002"/>
    <w:rsid w:val="003F28F3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20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070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1B9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B8C"/>
    <w:rsid w:val="0044702F"/>
    <w:rsid w:val="004471CE"/>
    <w:rsid w:val="00447AB0"/>
    <w:rsid w:val="00450544"/>
    <w:rsid w:val="00450C48"/>
    <w:rsid w:val="00451D93"/>
    <w:rsid w:val="00451F27"/>
    <w:rsid w:val="004526A6"/>
    <w:rsid w:val="00452E54"/>
    <w:rsid w:val="004530D7"/>
    <w:rsid w:val="004530DE"/>
    <w:rsid w:val="004531A4"/>
    <w:rsid w:val="0045322C"/>
    <w:rsid w:val="0045336D"/>
    <w:rsid w:val="00453650"/>
    <w:rsid w:val="004538E0"/>
    <w:rsid w:val="004539B1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0E1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B4C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875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1C2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D06"/>
    <w:rsid w:val="004C61B3"/>
    <w:rsid w:val="004C657C"/>
    <w:rsid w:val="004C7D14"/>
    <w:rsid w:val="004C7FEC"/>
    <w:rsid w:val="004D026D"/>
    <w:rsid w:val="004D108A"/>
    <w:rsid w:val="004D159C"/>
    <w:rsid w:val="004D1EEB"/>
    <w:rsid w:val="004D2507"/>
    <w:rsid w:val="004D36E3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402"/>
    <w:rsid w:val="004E4832"/>
    <w:rsid w:val="004E4A5A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0F2"/>
    <w:rsid w:val="004F4802"/>
    <w:rsid w:val="004F4B63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16C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38"/>
    <w:rsid w:val="00515B5F"/>
    <w:rsid w:val="00515DAE"/>
    <w:rsid w:val="00515FED"/>
    <w:rsid w:val="00516A2F"/>
    <w:rsid w:val="0051746B"/>
    <w:rsid w:val="00520036"/>
    <w:rsid w:val="0052049D"/>
    <w:rsid w:val="005227F5"/>
    <w:rsid w:val="0052348B"/>
    <w:rsid w:val="00524A29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2870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CBA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1F3E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6AF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59D6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806"/>
    <w:rsid w:val="005F72CF"/>
    <w:rsid w:val="005F7641"/>
    <w:rsid w:val="005F7EE3"/>
    <w:rsid w:val="00600C24"/>
    <w:rsid w:val="00600CDE"/>
    <w:rsid w:val="00601517"/>
    <w:rsid w:val="0060216E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566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21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363"/>
    <w:rsid w:val="00683595"/>
    <w:rsid w:val="00684004"/>
    <w:rsid w:val="00684B10"/>
    <w:rsid w:val="00685712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8D2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6C"/>
    <w:rsid w:val="006A6FAD"/>
    <w:rsid w:val="006A7B44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ACA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F0291"/>
    <w:rsid w:val="006F0BA7"/>
    <w:rsid w:val="006F1548"/>
    <w:rsid w:val="006F199F"/>
    <w:rsid w:val="006F204A"/>
    <w:rsid w:val="006F23C8"/>
    <w:rsid w:val="006F357E"/>
    <w:rsid w:val="006F4BD2"/>
    <w:rsid w:val="006F4D8E"/>
    <w:rsid w:val="006F5B56"/>
    <w:rsid w:val="006F5C57"/>
    <w:rsid w:val="006F6EF9"/>
    <w:rsid w:val="006F72A1"/>
    <w:rsid w:val="006F79E1"/>
    <w:rsid w:val="006F7BCF"/>
    <w:rsid w:val="007001D3"/>
    <w:rsid w:val="00700BC3"/>
    <w:rsid w:val="0070274F"/>
    <w:rsid w:val="007029C3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0B4"/>
    <w:rsid w:val="00714848"/>
    <w:rsid w:val="00714DB1"/>
    <w:rsid w:val="00715018"/>
    <w:rsid w:val="00715508"/>
    <w:rsid w:val="007155D3"/>
    <w:rsid w:val="00715D38"/>
    <w:rsid w:val="00716757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4E03"/>
    <w:rsid w:val="00735463"/>
    <w:rsid w:val="00735675"/>
    <w:rsid w:val="00735DCA"/>
    <w:rsid w:val="00735E37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1FA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311"/>
    <w:rsid w:val="00761697"/>
    <w:rsid w:val="00761FDB"/>
    <w:rsid w:val="007621E4"/>
    <w:rsid w:val="007625EC"/>
    <w:rsid w:val="00762AB7"/>
    <w:rsid w:val="007638EA"/>
    <w:rsid w:val="00763992"/>
    <w:rsid w:val="00763EB4"/>
    <w:rsid w:val="00764528"/>
    <w:rsid w:val="007652B6"/>
    <w:rsid w:val="007658A6"/>
    <w:rsid w:val="007659C8"/>
    <w:rsid w:val="00765C1B"/>
    <w:rsid w:val="0076606C"/>
    <w:rsid w:val="0076697B"/>
    <w:rsid w:val="00766BA8"/>
    <w:rsid w:val="00766D25"/>
    <w:rsid w:val="00771F90"/>
    <w:rsid w:val="00773110"/>
    <w:rsid w:val="0077429E"/>
    <w:rsid w:val="007745DB"/>
    <w:rsid w:val="0077573A"/>
    <w:rsid w:val="00775996"/>
    <w:rsid w:val="00775ECE"/>
    <w:rsid w:val="00776226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01D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5B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C3D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0E30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14D"/>
    <w:rsid w:val="008166DC"/>
    <w:rsid w:val="008177E8"/>
    <w:rsid w:val="00817B62"/>
    <w:rsid w:val="008208F9"/>
    <w:rsid w:val="008218D8"/>
    <w:rsid w:val="00821B15"/>
    <w:rsid w:val="00822B88"/>
    <w:rsid w:val="00824242"/>
    <w:rsid w:val="0082464F"/>
    <w:rsid w:val="0082540F"/>
    <w:rsid w:val="00825973"/>
    <w:rsid w:val="00825FE1"/>
    <w:rsid w:val="00826017"/>
    <w:rsid w:val="008266A5"/>
    <w:rsid w:val="00827627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085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2D20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9D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A6E"/>
    <w:rsid w:val="00867C33"/>
    <w:rsid w:val="00870637"/>
    <w:rsid w:val="0087082E"/>
    <w:rsid w:val="00871A05"/>
    <w:rsid w:val="00872047"/>
    <w:rsid w:val="0087227F"/>
    <w:rsid w:val="008723E3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67F"/>
    <w:rsid w:val="008839FC"/>
    <w:rsid w:val="00883DB5"/>
    <w:rsid w:val="00883E77"/>
    <w:rsid w:val="00884784"/>
    <w:rsid w:val="00884FE0"/>
    <w:rsid w:val="0088649B"/>
    <w:rsid w:val="00886B22"/>
    <w:rsid w:val="00886F93"/>
    <w:rsid w:val="00887232"/>
    <w:rsid w:val="008876A1"/>
    <w:rsid w:val="00890165"/>
    <w:rsid w:val="008903AE"/>
    <w:rsid w:val="00890B01"/>
    <w:rsid w:val="00891393"/>
    <w:rsid w:val="00892057"/>
    <w:rsid w:val="00892EF8"/>
    <w:rsid w:val="00893197"/>
    <w:rsid w:val="008945AE"/>
    <w:rsid w:val="00894BC7"/>
    <w:rsid w:val="00895A0D"/>
    <w:rsid w:val="00895E5D"/>
    <w:rsid w:val="00896083"/>
    <w:rsid w:val="008971AD"/>
    <w:rsid w:val="008A026C"/>
    <w:rsid w:val="008A09B1"/>
    <w:rsid w:val="008A2FC4"/>
    <w:rsid w:val="008A3312"/>
    <w:rsid w:val="008A4040"/>
    <w:rsid w:val="008A4260"/>
    <w:rsid w:val="008A44DA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B79D0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1F1"/>
    <w:rsid w:val="008C68FD"/>
    <w:rsid w:val="008C72A4"/>
    <w:rsid w:val="008C7A40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4CF2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2247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26D"/>
    <w:rsid w:val="0092441A"/>
    <w:rsid w:val="00924DA5"/>
    <w:rsid w:val="009250DB"/>
    <w:rsid w:val="0092530C"/>
    <w:rsid w:val="00926424"/>
    <w:rsid w:val="009266D8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4F2"/>
    <w:rsid w:val="009426F7"/>
    <w:rsid w:val="009446EA"/>
    <w:rsid w:val="009447F7"/>
    <w:rsid w:val="009449BA"/>
    <w:rsid w:val="00945114"/>
    <w:rsid w:val="00945157"/>
    <w:rsid w:val="00946597"/>
    <w:rsid w:val="00946CD5"/>
    <w:rsid w:val="00947445"/>
    <w:rsid w:val="009474B8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0BA9"/>
    <w:rsid w:val="00961446"/>
    <w:rsid w:val="0096225A"/>
    <w:rsid w:val="00963AD4"/>
    <w:rsid w:val="00963BBC"/>
    <w:rsid w:val="00964A24"/>
    <w:rsid w:val="009651A6"/>
    <w:rsid w:val="00965647"/>
    <w:rsid w:val="00965C63"/>
    <w:rsid w:val="0096711C"/>
    <w:rsid w:val="00967223"/>
    <w:rsid w:val="009673DC"/>
    <w:rsid w:val="00967881"/>
    <w:rsid w:val="00967D6D"/>
    <w:rsid w:val="00970AC3"/>
    <w:rsid w:val="009718A2"/>
    <w:rsid w:val="00972A2E"/>
    <w:rsid w:val="00972B88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2F4C"/>
    <w:rsid w:val="009836D0"/>
    <w:rsid w:val="00983E39"/>
    <w:rsid w:val="00985735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723"/>
    <w:rsid w:val="00992B58"/>
    <w:rsid w:val="00992D1F"/>
    <w:rsid w:val="00992E64"/>
    <w:rsid w:val="009932EC"/>
    <w:rsid w:val="009934B8"/>
    <w:rsid w:val="00993AA0"/>
    <w:rsid w:val="00993DE4"/>
    <w:rsid w:val="00993FA9"/>
    <w:rsid w:val="00994D82"/>
    <w:rsid w:val="00995128"/>
    <w:rsid w:val="0099527E"/>
    <w:rsid w:val="00996D1C"/>
    <w:rsid w:val="009977E9"/>
    <w:rsid w:val="009977FF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08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00D"/>
    <w:rsid w:val="009C7129"/>
    <w:rsid w:val="009C7149"/>
    <w:rsid w:val="009C751B"/>
    <w:rsid w:val="009D0202"/>
    <w:rsid w:val="009D0769"/>
    <w:rsid w:val="009D0F11"/>
    <w:rsid w:val="009D0F6C"/>
    <w:rsid w:val="009D1438"/>
    <w:rsid w:val="009D15E4"/>
    <w:rsid w:val="009D17C2"/>
    <w:rsid w:val="009D26AB"/>
    <w:rsid w:val="009D2ED2"/>
    <w:rsid w:val="009D45C5"/>
    <w:rsid w:val="009E06D9"/>
    <w:rsid w:val="009E0E48"/>
    <w:rsid w:val="009E0FB7"/>
    <w:rsid w:val="009E2763"/>
    <w:rsid w:val="009E2872"/>
    <w:rsid w:val="009E4A14"/>
    <w:rsid w:val="009E4D28"/>
    <w:rsid w:val="009E5704"/>
    <w:rsid w:val="009E5AE2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5B57"/>
    <w:rsid w:val="009F726A"/>
    <w:rsid w:val="009F7946"/>
    <w:rsid w:val="00A01A6E"/>
    <w:rsid w:val="00A024D3"/>
    <w:rsid w:val="00A02D0F"/>
    <w:rsid w:val="00A04822"/>
    <w:rsid w:val="00A04FCB"/>
    <w:rsid w:val="00A053C7"/>
    <w:rsid w:val="00A0774C"/>
    <w:rsid w:val="00A07B42"/>
    <w:rsid w:val="00A10524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8C2"/>
    <w:rsid w:val="00A26BD0"/>
    <w:rsid w:val="00A2712A"/>
    <w:rsid w:val="00A27237"/>
    <w:rsid w:val="00A27389"/>
    <w:rsid w:val="00A273E4"/>
    <w:rsid w:val="00A2781F"/>
    <w:rsid w:val="00A279D1"/>
    <w:rsid w:val="00A27C88"/>
    <w:rsid w:val="00A30FB3"/>
    <w:rsid w:val="00A31043"/>
    <w:rsid w:val="00A31A41"/>
    <w:rsid w:val="00A31E66"/>
    <w:rsid w:val="00A31F8C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6F28"/>
    <w:rsid w:val="00A57123"/>
    <w:rsid w:val="00A5727D"/>
    <w:rsid w:val="00A5798E"/>
    <w:rsid w:val="00A57F86"/>
    <w:rsid w:val="00A60EBA"/>
    <w:rsid w:val="00A61895"/>
    <w:rsid w:val="00A6196B"/>
    <w:rsid w:val="00A6241F"/>
    <w:rsid w:val="00A63CDC"/>
    <w:rsid w:val="00A63D53"/>
    <w:rsid w:val="00A644DE"/>
    <w:rsid w:val="00A6611E"/>
    <w:rsid w:val="00A662BF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967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056B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88F"/>
    <w:rsid w:val="00A84DF7"/>
    <w:rsid w:val="00A84E99"/>
    <w:rsid w:val="00A8517C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76D"/>
    <w:rsid w:val="00A94AA7"/>
    <w:rsid w:val="00A951DB"/>
    <w:rsid w:val="00A95547"/>
    <w:rsid w:val="00A9571F"/>
    <w:rsid w:val="00A959B1"/>
    <w:rsid w:val="00A96360"/>
    <w:rsid w:val="00A9649E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5399"/>
    <w:rsid w:val="00AA649D"/>
    <w:rsid w:val="00AA729C"/>
    <w:rsid w:val="00AA7A6F"/>
    <w:rsid w:val="00AB13EC"/>
    <w:rsid w:val="00AB1DAE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4EB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113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9C9"/>
    <w:rsid w:val="00B12B1A"/>
    <w:rsid w:val="00B12C3B"/>
    <w:rsid w:val="00B12CB3"/>
    <w:rsid w:val="00B12EE5"/>
    <w:rsid w:val="00B12EF7"/>
    <w:rsid w:val="00B12FFB"/>
    <w:rsid w:val="00B13B93"/>
    <w:rsid w:val="00B14A85"/>
    <w:rsid w:val="00B14B92"/>
    <w:rsid w:val="00B14D91"/>
    <w:rsid w:val="00B1538C"/>
    <w:rsid w:val="00B159DD"/>
    <w:rsid w:val="00B15E17"/>
    <w:rsid w:val="00B15FB9"/>
    <w:rsid w:val="00B172DA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070"/>
    <w:rsid w:val="00B51434"/>
    <w:rsid w:val="00B51715"/>
    <w:rsid w:val="00B51895"/>
    <w:rsid w:val="00B53A5A"/>
    <w:rsid w:val="00B53B8E"/>
    <w:rsid w:val="00B551DC"/>
    <w:rsid w:val="00B556E3"/>
    <w:rsid w:val="00B56BF9"/>
    <w:rsid w:val="00B57193"/>
    <w:rsid w:val="00B57E7E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6164"/>
    <w:rsid w:val="00B66CC5"/>
    <w:rsid w:val="00B7077E"/>
    <w:rsid w:val="00B71051"/>
    <w:rsid w:val="00B710B7"/>
    <w:rsid w:val="00B71261"/>
    <w:rsid w:val="00B712A8"/>
    <w:rsid w:val="00B71576"/>
    <w:rsid w:val="00B7198C"/>
    <w:rsid w:val="00B71CD5"/>
    <w:rsid w:val="00B71D2F"/>
    <w:rsid w:val="00B71D72"/>
    <w:rsid w:val="00B72EFD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5DF"/>
    <w:rsid w:val="00B836ED"/>
    <w:rsid w:val="00B848C9"/>
    <w:rsid w:val="00B855C2"/>
    <w:rsid w:val="00B85D36"/>
    <w:rsid w:val="00B908E4"/>
    <w:rsid w:val="00B9109C"/>
    <w:rsid w:val="00B93118"/>
    <w:rsid w:val="00B936C9"/>
    <w:rsid w:val="00B93E09"/>
    <w:rsid w:val="00B93E60"/>
    <w:rsid w:val="00B93EE0"/>
    <w:rsid w:val="00B9405C"/>
    <w:rsid w:val="00B95AA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06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2B84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D55"/>
    <w:rsid w:val="00BD5F9C"/>
    <w:rsid w:val="00BD61CC"/>
    <w:rsid w:val="00BD6787"/>
    <w:rsid w:val="00BD7DAB"/>
    <w:rsid w:val="00BE03F6"/>
    <w:rsid w:val="00BE095F"/>
    <w:rsid w:val="00BE1A0A"/>
    <w:rsid w:val="00BE1FB2"/>
    <w:rsid w:val="00BE24FD"/>
    <w:rsid w:val="00BE25BC"/>
    <w:rsid w:val="00BE33FA"/>
    <w:rsid w:val="00BE3569"/>
    <w:rsid w:val="00BE389E"/>
    <w:rsid w:val="00BE398D"/>
    <w:rsid w:val="00BE3D38"/>
    <w:rsid w:val="00BE4136"/>
    <w:rsid w:val="00BE447E"/>
    <w:rsid w:val="00BE482F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BDC"/>
    <w:rsid w:val="00BF2C7B"/>
    <w:rsid w:val="00BF2D51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3EE"/>
    <w:rsid w:val="00C11DAB"/>
    <w:rsid w:val="00C121BD"/>
    <w:rsid w:val="00C121D9"/>
    <w:rsid w:val="00C1271B"/>
    <w:rsid w:val="00C13585"/>
    <w:rsid w:val="00C13880"/>
    <w:rsid w:val="00C15584"/>
    <w:rsid w:val="00C17342"/>
    <w:rsid w:val="00C17658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03F1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929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75D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D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CDB"/>
    <w:rsid w:val="00C73F34"/>
    <w:rsid w:val="00C75058"/>
    <w:rsid w:val="00C753CF"/>
    <w:rsid w:val="00C75B14"/>
    <w:rsid w:val="00C75CAA"/>
    <w:rsid w:val="00C76457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3D8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274"/>
    <w:rsid w:val="00C96566"/>
    <w:rsid w:val="00C9698F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6C6"/>
    <w:rsid w:val="00CA5BE5"/>
    <w:rsid w:val="00CA66E7"/>
    <w:rsid w:val="00CB0153"/>
    <w:rsid w:val="00CB0560"/>
    <w:rsid w:val="00CB06A9"/>
    <w:rsid w:val="00CB10CA"/>
    <w:rsid w:val="00CB1F70"/>
    <w:rsid w:val="00CB25C5"/>
    <w:rsid w:val="00CB2C08"/>
    <w:rsid w:val="00CB313B"/>
    <w:rsid w:val="00CB3481"/>
    <w:rsid w:val="00CB3F33"/>
    <w:rsid w:val="00CB3FA8"/>
    <w:rsid w:val="00CB414B"/>
    <w:rsid w:val="00CB4E62"/>
    <w:rsid w:val="00CB4FAD"/>
    <w:rsid w:val="00CB6A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C42"/>
    <w:rsid w:val="00D05FF7"/>
    <w:rsid w:val="00D06809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4F83"/>
    <w:rsid w:val="00D154BD"/>
    <w:rsid w:val="00D15803"/>
    <w:rsid w:val="00D15929"/>
    <w:rsid w:val="00D15A2A"/>
    <w:rsid w:val="00D15C51"/>
    <w:rsid w:val="00D16668"/>
    <w:rsid w:val="00D167C2"/>
    <w:rsid w:val="00D16868"/>
    <w:rsid w:val="00D16DD3"/>
    <w:rsid w:val="00D16EAF"/>
    <w:rsid w:val="00D17800"/>
    <w:rsid w:val="00D20433"/>
    <w:rsid w:val="00D204A7"/>
    <w:rsid w:val="00D20663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7A9"/>
    <w:rsid w:val="00D36D59"/>
    <w:rsid w:val="00D40C12"/>
    <w:rsid w:val="00D40C65"/>
    <w:rsid w:val="00D40DAA"/>
    <w:rsid w:val="00D40DAB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4E2B"/>
    <w:rsid w:val="00D8542D"/>
    <w:rsid w:val="00D85F49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1C89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0A0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7E33"/>
    <w:rsid w:val="00DE0B75"/>
    <w:rsid w:val="00DE1080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5C50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6CE8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2F67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02D"/>
    <w:rsid w:val="00E32430"/>
    <w:rsid w:val="00E3341B"/>
    <w:rsid w:val="00E3371F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19AE"/>
    <w:rsid w:val="00E422E6"/>
    <w:rsid w:val="00E42776"/>
    <w:rsid w:val="00E428C4"/>
    <w:rsid w:val="00E4356D"/>
    <w:rsid w:val="00E4454D"/>
    <w:rsid w:val="00E458E8"/>
    <w:rsid w:val="00E45DD4"/>
    <w:rsid w:val="00E46774"/>
    <w:rsid w:val="00E46B38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3F21"/>
    <w:rsid w:val="00E541F4"/>
    <w:rsid w:val="00E5497D"/>
    <w:rsid w:val="00E54ADA"/>
    <w:rsid w:val="00E550A8"/>
    <w:rsid w:val="00E5539E"/>
    <w:rsid w:val="00E55C97"/>
    <w:rsid w:val="00E55EB0"/>
    <w:rsid w:val="00E55EFF"/>
    <w:rsid w:val="00E56819"/>
    <w:rsid w:val="00E5758B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68C"/>
    <w:rsid w:val="00E70DE5"/>
    <w:rsid w:val="00E711FE"/>
    <w:rsid w:val="00E71E31"/>
    <w:rsid w:val="00E725B1"/>
    <w:rsid w:val="00E72D27"/>
    <w:rsid w:val="00E73012"/>
    <w:rsid w:val="00E73740"/>
    <w:rsid w:val="00E74E35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5CB3"/>
    <w:rsid w:val="00E86324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4E4F"/>
    <w:rsid w:val="00E958B5"/>
    <w:rsid w:val="00E95A75"/>
    <w:rsid w:val="00E95EBC"/>
    <w:rsid w:val="00E964AF"/>
    <w:rsid w:val="00E9662D"/>
    <w:rsid w:val="00E96A4E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914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4D60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6DF"/>
    <w:rsid w:val="00EF0701"/>
    <w:rsid w:val="00EF08AA"/>
    <w:rsid w:val="00EF0DBD"/>
    <w:rsid w:val="00EF1095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168"/>
    <w:rsid w:val="00EF72A1"/>
    <w:rsid w:val="00EF738B"/>
    <w:rsid w:val="00EF7924"/>
    <w:rsid w:val="00F01548"/>
    <w:rsid w:val="00F01774"/>
    <w:rsid w:val="00F01A0B"/>
    <w:rsid w:val="00F01D83"/>
    <w:rsid w:val="00F01FD0"/>
    <w:rsid w:val="00F02800"/>
    <w:rsid w:val="00F028DA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E25"/>
    <w:rsid w:val="00F32FFD"/>
    <w:rsid w:val="00F33536"/>
    <w:rsid w:val="00F349D1"/>
    <w:rsid w:val="00F34BD1"/>
    <w:rsid w:val="00F3586F"/>
    <w:rsid w:val="00F35DB2"/>
    <w:rsid w:val="00F36EFC"/>
    <w:rsid w:val="00F370D1"/>
    <w:rsid w:val="00F37404"/>
    <w:rsid w:val="00F37EB2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4783"/>
    <w:rsid w:val="00F45E58"/>
    <w:rsid w:val="00F45F44"/>
    <w:rsid w:val="00F46173"/>
    <w:rsid w:val="00F462E4"/>
    <w:rsid w:val="00F4631D"/>
    <w:rsid w:val="00F4738C"/>
    <w:rsid w:val="00F47440"/>
    <w:rsid w:val="00F474D5"/>
    <w:rsid w:val="00F47ABE"/>
    <w:rsid w:val="00F47C6C"/>
    <w:rsid w:val="00F50EF1"/>
    <w:rsid w:val="00F513F0"/>
    <w:rsid w:val="00F52C01"/>
    <w:rsid w:val="00F5375B"/>
    <w:rsid w:val="00F54AF2"/>
    <w:rsid w:val="00F54BB1"/>
    <w:rsid w:val="00F5574D"/>
    <w:rsid w:val="00F55945"/>
    <w:rsid w:val="00F56065"/>
    <w:rsid w:val="00F5613C"/>
    <w:rsid w:val="00F56238"/>
    <w:rsid w:val="00F56484"/>
    <w:rsid w:val="00F56658"/>
    <w:rsid w:val="00F56C05"/>
    <w:rsid w:val="00F56E59"/>
    <w:rsid w:val="00F60DC5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87B1B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5DB"/>
    <w:rsid w:val="00F9397F"/>
    <w:rsid w:val="00F93DAF"/>
    <w:rsid w:val="00F94A24"/>
    <w:rsid w:val="00F94C74"/>
    <w:rsid w:val="00F950B7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64C6"/>
    <w:rsid w:val="00FA6CFE"/>
    <w:rsid w:val="00FA7849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767"/>
    <w:rsid w:val="00FB5898"/>
    <w:rsid w:val="00FB6811"/>
    <w:rsid w:val="00FB6B74"/>
    <w:rsid w:val="00FB6C92"/>
    <w:rsid w:val="00FB6CCD"/>
    <w:rsid w:val="00FB6E1B"/>
    <w:rsid w:val="00FB700B"/>
    <w:rsid w:val="00FB74C9"/>
    <w:rsid w:val="00FB7598"/>
    <w:rsid w:val="00FB7C17"/>
    <w:rsid w:val="00FC0D33"/>
    <w:rsid w:val="00FC1A86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1E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688A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F77DE660-A194-4E34-8C04-CD1794A96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?? ??,?????,????,Lista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styleId="TableofFigures">
    <w:name w:val="table of figures"/>
    <w:basedOn w:val="BodyText"/>
    <w:next w:val="Normal"/>
    <w:uiPriority w:val="99"/>
    <w:rsid w:val="00BE482F"/>
    <w:pPr>
      <w:widowControl w:val="0"/>
      <w:ind w:left="1701" w:hanging="1701"/>
      <w:jc w:val="left"/>
    </w:pPr>
    <w:rPr>
      <w:rFonts w:ascii="Arial" w:eastAsiaTheme="minorEastAsia" w:hAnsi="Arial" w:cstheme="minorBidi"/>
      <w:b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30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2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6C854-EB1E-4F01-B974-5A2CAB62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3</cp:revision>
  <cp:lastPrinted>2012-03-15T10:36:00Z</cp:lastPrinted>
  <dcterms:created xsi:type="dcterms:W3CDTF">2018-08-10T14:30:00Z</dcterms:created>
  <dcterms:modified xsi:type="dcterms:W3CDTF">2018-08-10T14:30:00Z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C:\mySingle\TEMP\R1-180XXXX-NRU-Frame-Structure.docx</vt:lpwstr>
  </property>
</Properties>
</file>